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28C10" w14:textId="4D4F1AF5" w:rsidR="005072FE" w:rsidRPr="000273C6" w:rsidRDefault="005072FE" w:rsidP="005072F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b/>
          <w:color w:val="auto"/>
          <w:sz w:val="28"/>
          <w:szCs w:val="24"/>
        </w:rPr>
      </w:pPr>
      <w:bookmarkStart w:id="0" w:name="_GoBack"/>
      <w:bookmarkEnd w:id="0"/>
      <w:r w:rsidRPr="000273C6">
        <w:rPr>
          <w:rFonts w:cs="Times New Roman"/>
          <w:b/>
          <w:color w:val="auto"/>
          <w:sz w:val="28"/>
          <w:szCs w:val="24"/>
        </w:rPr>
        <w:t>Regulamin pracy</w:t>
      </w:r>
    </w:p>
    <w:p w14:paraId="7373EA92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I.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Postanowienia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ogólne</w:t>
      </w:r>
    </w:p>
    <w:p w14:paraId="40FADC0C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1</w:t>
      </w:r>
    </w:p>
    <w:p w14:paraId="72D89FAF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Regulamin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ustala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organizację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porządek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procesie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.....................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związane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obowiązki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pracowników.</w:t>
      </w:r>
    </w:p>
    <w:p w14:paraId="7B72E8EB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2</w:t>
      </w:r>
    </w:p>
    <w:p w14:paraId="025E7264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Regulamin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obowiązuje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względu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rodzaj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zajmowane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stanowisko.</w:t>
      </w:r>
    </w:p>
    <w:p w14:paraId="7C5712E8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sprawach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nieuwzględnionych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regulaminie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obowiązują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przepisy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Kodeksu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przepisy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prawa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pracy.</w:t>
      </w:r>
    </w:p>
    <w:p w14:paraId="337D5169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zapoznaje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treścią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regulaminu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każdego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przyjmowanego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rozpoczęciem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potwierdza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znajomość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regulaminu,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podpisując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stosowne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oświadczenie,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zostaje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dołączone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akt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osobowych.</w:t>
      </w:r>
    </w:p>
    <w:p w14:paraId="69A8EEC0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3</w:t>
      </w:r>
    </w:p>
    <w:p w14:paraId="10DC3224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Ilekroć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regulaminie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mowa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o:</w:t>
      </w:r>
    </w:p>
    <w:p w14:paraId="6A7C4240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–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należy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rozumieć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...........................................................</w:t>
      </w:r>
    </w:p>
    <w:p w14:paraId="3C0693C7" w14:textId="77777777" w:rsidR="005072FE" w:rsidRPr="00CF412E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0"/>
          <w:szCs w:val="24"/>
        </w:rPr>
      </w:pPr>
      <w:r>
        <w:rPr>
          <w:rFonts w:cs="Times New Roman"/>
          <w:color w:val="auto"/>
          <w:sz w:val="20"/>
          <w:szCs w:val="24"/>
        </w:rPr>
        <w:t xml:space="preserve">                                                                                                      </w:t>
      </w:r>
      <w:r w:rsidRPr="00CF412E">
        <w:rPr>
          <w:rFonts w:cs="Times New Roman"/>
          <w:color w:val="auto"/>
          <w:sz w:val="20"/>
          <w:szCs w:val="24"/>
        </w:rPr>
        <w:t>(</w:t>
      </w:r>
      <w:r w:rsidRPr="00CF412E">
        <w:rPr>
          <w:rFonts w:cs="Times New Roman"/>
          <w:i/>
          <w:color w:val="auto"/>
          <w:sz w:val="20"/>
          <w:szCs w:val="24"/>
        </w:rPr>
        <w:t>nazwa</w:t>
      </w:r>
      <w:r>
        <w:rPr>
          <w:rFonts w:cs="Times New Roman"/>
          <w:i/>
          <w:color w:val="auto"/>
          <w:sz w:val="20"/>
          <w:szCs w:val="24"/>
        </w:rPr>
        <w:t xml:space="preserve"> </w:t>
      </w:r>
      <w:r w:rsidRPr="00CF412E">
        <w:rPr>
          <w:rFonts w:cs="Times New Roman"/>
          <w:i/>
          <w:color w:val="auto"/>
          <w:sz w:val="20"/>
          <w:szCs w:val="24"/>
        </w:rPr>
        <w:t>urzędu</w:t>
      </w:r>
      <w:r w:rsidRPr="00CF412E">
        <w:rPr>
          <w:rFonts w:cs="Times New Roman"/>
          <w:color w:val="auto"/>
          <w:sz w:val="20"/>
          <w:szCs w:val="24"/>
        </w:rPr>
        <w:t>)</w:t>
      </w:r>
    </w:p>
    <w:p w14:paraId="635FFCCD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2. …………………………………………… .</w:t>
      </w:r>
    </w:p>
    <w:p w14:paraId="7472378F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II.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Podstawowe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obowiązki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pracownika</w:t>
      </w:r>
    </w:p>
    <w:p w14:paraId="5CCA6926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4</w:t>
      </w:r>
    </w:p>
    <w:p w14:paraId="5C30CEEA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podstawowych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obowiązków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należy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dbałość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zadań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publicznych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środki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publiczne,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uwzględnieniem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interesu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publicznego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indywidualnych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interesów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obywateli.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Podstawowym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obowiązkiem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sumienne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staranne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stosowanie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poleceń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przełożonych,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dotyczą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lastRenderedPageBreak/>
        <w:t>pracy,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jeżeli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sprzeczne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przepisami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prawa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umową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pracę.</w:t>
      </w:r>
    </w:p>
    <w:p w14:paraId="577EC75D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zobowiązany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sumiennie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starannie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stosować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poleceń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przełożonych,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dotyczą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jeżeli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sprzeczne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przepisami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prawa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umową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pracę.</w:t>
      </w:r>
    </w:p>
    <w:p w14:paraId="35B32B41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zobowiązany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szczególności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do:</w:t>
      </w:r>
    </w:p>
    <w:p w14:paraId="358F28BE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przestrzegania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ustalonego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zakładzie,</w:t>
      </w:r>
    </w:p>
    <w:p w14:paraId="501AC97A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przestrzegania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ustalonego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zakładzie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porządku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Regulaminu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zarządzeń</w:t>
      </w:r>
      <w:r>
        <w:rPr>
          <w:rFonts w:cs="Times New Roman"/>
          <w:color w:val="auto"/>
          <w:sz w:val="24"/>
          <w:szCs w:val="24"/>
        </w:rPr>
        <w:t xml:space="preserve"> pracodawcy,</w:t>
      </w:r>
    </w:p>
    <w:p w14:paraId="2EB03FF6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należytego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poleceń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przełożonego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dotyczących</w:t>
      </w:r>
      <w:r>
        <w:rPr>
          <w:rFonts w:cs="Times New Roman"/>
          <w:color w:val="auto"/>
          <w:sz w:val="24"/>
          <w:szCs w:val="24"/>
        </w:rPr>
        <w:t xml:space="preserve"> pracy,</w:t>
      </w:r>
    </w:p>
    <w:p w14:paraId="3A9296C3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4)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przestrzegania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przepisów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zasad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BHP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przepisów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ochronie</w:t>
      </w:r>
      <w:r>
        <w:rPr>
          <w:rFonts w:cs="Times New Roman"/>
          <w:color w:val="auto"/>
          <w:sz w:val="24"/>
          <w:szCs w:val="24"/>
        </w:rPr>
        <w:t xml:space="preserve"> przeciwpożarowej,</w:t>
      </w:r>
    </w:p>
    <w:p w14:paraId="24AE7AE0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5)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zapoznania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przepisami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zasadami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BHP,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brania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udziału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szkoleniach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instruktażach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zakresu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poddawania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wymaganym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egzaminom</w:t>
      </w:r>
      <w:r>
        <w:rPr>
          <w:rFonts w:cs="Times New Roman"/>
          <w:color w:val="auto"/>
          <w:sz w:val="24"/>
          <w:szCs w:val="24"/>
        </w:rPr>
        <w:t xml:space="preserve"> sprawdzającym,</w:t>
      </w:r>
    </w:p>
    <w:p w14:paraId="54ACBA84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6)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przestrzegania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przepisów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ochronie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danych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osobowych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„Instrukcji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postępowania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przypadku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naruszenia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ochrony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danych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osobowych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przetwarzanych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systemach</w:t>
      </w:r>
      <w:r>
        <w:rPr>
          <w:rFonts w:cs="Times New Roman"/>
          <w:color w:val="auto"/>
          <w:sz w:val="24"/>
          <w:szCs w:val="24"/>
        </w:rPr>
        <w:t xml:space="preserve"> informatycznych”,</w:t>
      </w:r>
    </w:p>
    <w:p w14:paraId="017C3D50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7)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sposób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zgodny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przepisami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zasadami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BHP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stosowania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wydanych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zakresie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zarządzeń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wskazówek</w:t>
      </w:r>
      <w:r>
        <w:rPr>
          <w:rFonts w:cs="Times New Roman"/>
          <w:color w:val="auto"/>
          <w:sz w:val="24"/>
          <w:szCs w:val="24"/>
        </w:rPr>
        <w:t xml:space="preserve"> przełożonych,</w:t>
      </w:r>
    </w:p>
    <w:p w14:paraId="1648D3FF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8)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poddania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wstępnym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badaniom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lekarskim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–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podejmowaniu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zatrudnienia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–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okresowym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kontrolnym,</w:t>
      </w:r>
    </w:p>
    <w:p w14:paraId="02F99E61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9)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niezwłocznego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zawiadamiania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przełożonego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zauważonym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wypadku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albo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zagrożeniu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życia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ludzkiego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zdrowia,</w:t>
      </w:r>
    </w:p>
    <w:p w14:paraId="3D3DABD1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10)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przestrzegania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tajemnicy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określonej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odrębnych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przepisach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nieudzielania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osobom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trzecim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żadnych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informacji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temat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zakładu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temat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spraw,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dowiedział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czynności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służbowych,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uzyskania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zgody</w:t>
      </w:r>
      <w:r>
        <w:rPr>
          <w:rFonts w:cs="Times New Roman"/>
          <w:color w:val="auto"/>
          <w:sz w:val="24"/>
          <w:szCs w:val="24"/>
        </w:rPr>
        <w:t xml:space="preserve"> pracodawcy,</w:t>
      </w:r>
    </w:p>
    <w:p w14:paraId="01F55872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lastRenderedPageBreak/>
        <w:t>11)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przejawiania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koleżeńskiego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stosunku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współpracowników,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szczególności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okazywania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pomocy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pracownikom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nowo</w:t>
      </w:r>
      <w:r>
        <w:rPr>
          <w:rFonts w:cs="Times New Roman"/>
          <w:color w:val="auto"/>
          <w:sz w:val="24"/>
          <w:szCs w:val="24"/>
        </w:rPr>
        <w:t xml:space="preserve"> zatrudnionym,</w:t>
      </w:r>
    </w:p>
    <w:p w14:paraId="3C4EC23D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12)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dbania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dobro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zakładu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chronienie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mienia,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również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–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dbania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przydzieloną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odzież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ochronną,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roboczą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sprzęt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ochrony</w:t>
      </w:r>
      <w:r>
        <w:rPr>
          <w:rFonts w:cs="Times New Roman"/>
          <w:color w:val="auto"/>
          <w:sz w:val="24"/>
          <w:szCs w:val="24"/>
        </w:rPr>
        <w:t xml:space="preserve"> osobistej,</w:t>
      </w:r>
    </w:p>
    <w:p w14:paraId="347E7A2D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13)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podnoszenia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swoich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kwalifikacji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uczestnictwo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kursach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szkoleniach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organizowanych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pracodawcę,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jak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również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samokształcenie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zawo</w:t>
      </w:r>
      <w:r>
        <w:rPr>
          <w:rFonts w:cs="Times New Roman"/>
          <w:color w:val="auto"/>
          <w:sz w:val="24"/>
          <w:szCs w:val="24"/>
        </w:rPr>
        <w:t>dowe,</w:t>
      </w:r>
    </w:p>
    <w:p w14:paraId="7321DCEC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14)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przestrzegania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postanowień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niniejszego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Regulaminu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wewnętrznych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aktów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normatywnych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obowiązujących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</w:t>
      </w:r>
      <w:r>
        <w:rPr>
          <w:rFonts w:cs="Times New Roman"/>
          <w:color w:val="auto"/>
          <w:sz w:val="24"/>
          <w:szCs w:val="24"/>
        </w:rPr>
        <w:t xml:space="preserve"> pracodawcy,</w:t>
      </w:r>
    </w:p>
    <w:p w14:paraId="75253BFF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15)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przestrzegania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zasad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współżycia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społecznego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zakładzie</w:t>
      </w:r>
      <w:r>
        <w:rPr>
          <w:rFonts w:cs="Times New Roman"/>
          <w:color w:val="auto"/>
          <w:sz w:val="24"/>
          <w:szCs w:val="24"/>
        </w:rPr>
        <w:t xml:space="preserve"> pracy,</w:t>
      </w:r>
    </w:p>
    <w:p w14:paraId="307BA5FD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16)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rozliczenia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pozostającego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dyspozycji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mienia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</w:t>
      </w:r>
      <w:r>
        <w:rPr>
          <w:rFonts w:cs="Times New Roman"/>
          <w:color w:val="auto"/>
          <w:sz w:val="24"/>
          <w:szCs w:val="24"/>
        </w:rPr>
        <w:t>acodawcy,</w:t>
      </w:r>
    </w:p>
    <w:p w14:paraId="129BBA99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17)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niezwłocznego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informowania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zmianach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dotyczących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okoliczności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warunkujących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korzystanie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świadczeń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ubezpieczenia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społecznego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realizowanych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pośrednictwem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pracodawcy.</w:t>
      </w:r>
    </w:p>
    <w:p w14:paraId="7B523155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5</w:t>
      </w:r>
    </w:p>
    <w:p w14:paraId="1B3B7B19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Rażącym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naruszeniem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ustalonego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porządku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dyscypliny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szczególności:</w:t>
      </w:r>
    </w:p>
    <w:p w14:paraId="53EE333D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złe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niedbałe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także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niezwiązanych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zadaniami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wynikającymi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stosunku</w:t>
      </w:r>
      <w:r>
        <w:rPr>
          <w:rFonts w:cs="Times New Roman"/>
          <w:color w:val="auto"/>
          <w:sz w:val="24"/>
          <w:szCs w:val="24"/>
        </w:rPr>
        <w:t xml:space="preserve"> pracy,</w:t>
      </w:r>
    </w:p>
    <w:p w14:paraId="74309E19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nieprzybycie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spóźnianie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samowolne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opuszczenie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usprawie</w:t>
      </w:r>
      <w:r>
        <w:rPr>
          <w:rFonts w:cs="Times New Roman"/>
          <w:color w:val="auto"/>
          <w:sz w:val="24"/>
          <w:szCs w:val="24"/>
        </w:rPr>
        <w:t>dliwienia,</w:t>
      </w:r>
    </w:p>
    <w:p w14:paraId="082E175A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stawienie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użyciu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alkoholu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środków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odurzających,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spożywanie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alkoholu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środków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odurzających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miejscu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nietrzeźwości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bądź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wpływem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środków</w:t>
      </w:r>
      <w:r>
        <w:rPr>
          <w:rFonts w:cs="Times New Roman"/>
          <w:color w:val="auto"/>
          <w:sz w:val="24"/>
          <w:szCs w:val="24"/>
        </w:rPr>
        <w:t xml:space="preserve"> odurzających,</w:t>
      </w:r>
    </w:p>
    <w:p w14:paraId="6B428B52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4)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zakłócanie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porządku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spokoju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miejscu</w:t>
      </w:r>
      <w:r>
        <w:rPr>
          <w:rFonts w:cs="Times New Roman"/>
          <w:color w:val="auto"/>
          <w:sz w:val="24"/>
          <w:szCs w:val="24"/>
        </w:rPr>
        <w:t xml:space="preserve"> pracy,</w:t>
      </w:r>
    </w:p>
    <w:p w14:paraId="72E7A865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5)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niewłaściwy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stosunek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przełożonych,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współpracowników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klientów,</w:t>
      </w:r>
    </w:p>
    <w:p w14:paraId="3C342234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lastRenderedPageBreak/>
        <w:t>6)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niewykonywanie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poleceń</w:t>
      </w:r>
      <w:r>
        <w:rPr>
          <w:rFonts w:cs="Times New Roman"/>
          <w:color w:val="auto"/>
          <w:sz w:val="24"/>
          <w:szCs w:val="24"/>
        </w:rPr>
        <w:t xml:space="preserve"> przełożonych,</w:t>
      </w:r>
    </w:p>
    <w:p w14:paraId="3710F3F1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7)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nieprzestrzeganie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przepisów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zasad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BHP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przepisów</w:t>
      </w:r>
      <w:r>
        <w:rPr>
          <w:rFonts w:cs="Times New Roman"/>
          <w:color w:val="auto"/>
          <w:sz w:val="24"/>
          <w:szCs w:val="24"/>
        </w:rPr>
        <w:t xml:space="preserve"> przeciwpożarowych,</w:t>
      </w:r>
    </w:p>
    <w:p w14:paraId="206B303B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8)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nieprzestrzeganie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tajemnicy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służbowej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pracodawcy.</w:t>
      </w:r>
    </w:p>
    <w:p w14:paraId="4B260C71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6</w:t>
      </w:r>
    </w:p>
    <w:p w14:paraId="0DB8300F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ciężkie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naruszenie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podstawowych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obowiązków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pracowniczych,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rozumieniu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art.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52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§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1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pkt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1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</w:t>
      </w:r>
      <w:r>
        <w:rPr>
          <w:rFonts w:cs="Times New Roman"/>
          <w:color w:val="auto"/>
          <w:sz w:val="24"/>
          <w:szCs w:val="24"/>
        </w:rPr>
        <w:t>odeksu pracy</w:t>
      </w:r>
      <w:r w:rsidRPr="00D22442">
        <w:rPr>
          <w:rFonts w:cs="Times New Roman"/>
          <w:color w:val="auto"/>
          <w:sz w:val="24"/>
          <w:szCs w:val="24"/>
        </w:rPr>
        <w:t>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uważa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szczególności:</w:t>
      </w:r>
    </w:p>
    <w:p w14:paraId="6E185D3A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samowolne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opuszczenie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nieusprawiedliwioną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nieobecność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pracy,</w:t>
      </w:r>
    </w:p>
    <w:p w14:paraId="37BD7999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stawienie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użyciu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alkoholu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środków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odurzających,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spożywanie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alkoholu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środków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odurzających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miejscu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nietrzeźwości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bądź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wpływem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środków</w:t>
      </w:r>
      <w:r>
        <w:rPr>
          <w:rFonts w:cs="Times New Roman"/>
          <w:color w:val="auto"/>
          <w:sz w:val="24"/>
          <w:szCs w:val="24"/>
        </w:rPr>
        <w:t xml:space="preserve"> odurzających,</w:t>
      </w:r>
    </w:p>
    <w:p w14:paraId="7AEEC269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uporczywe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naruszanie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przepisów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zasad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BHP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przepisów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przeciwpożarowych.</w:t>
      </w:r>
    </w:p>
    <w:p w14:paraId="34A54290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7</w:t>
      </w:r>
    </w:p>
    <w:p w14:paraId="42F75113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razie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podejrzenia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stwierdzenia,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że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naruszył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obowiązek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trzeźwości,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bezpośredni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przełożony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zobowiązany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dopuścić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przebywania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terenie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zakładu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pracy.</w:t>
      </w:r>
    </w:p>
    <w:p w14:paraId="24EE19AD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zgodą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kontrolę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trzeźwości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przeprowadza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bezpośredni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przełożony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upoważniony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pracodawcę.</w:t>
      </w:r>
    </w:p>
    <w:p w14:paraId="5D5BB82B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Badania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trzeźwości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dokonuje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pomiar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wydychanego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powietrza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pomocą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odpowiedniego,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atestowanego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przyrządu.</w:t>
      </w:r>
    </w:p>
    <w:p w14:paraId="22B53DE9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4.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Jeżeli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wyrazi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zgody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przeprowadzenie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kontroli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trzeźwości,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przeprowadzenie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takiej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kontroli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zleca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organom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policji.</w:t>
      </w:r>
    </w:p>
    <w:p w14:paraId="1E14E9E4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5.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Osoba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przeprowadzająca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kontrolę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trzeźwości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sporządza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protokół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kontroli.</w:t>
      </w:r>
    </w:p>
    <w:p w14:paraId="235D85EE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6.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Gdy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wynik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kontroli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potwierdzi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spożyciu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alkoholu,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zobowiązany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ponieść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koszty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kontroli.</w:t>
      </w:r>
    </w:p>
    <w:p w14:paraId="55E7B47B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lastRenderedPageBreak/>
        <w:t>III.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Zakres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obowiązków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pracodawcy</w:t>
      </w:r>
    </w:p>
    <w:p w14:paraId="3503B54A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8</w:t>
      </w:r>
    </w:p>
    <w:p w14:paraId="6A4EB338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obowiązek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szczególności:</w:t>
      </w:r>
    </w:p>
    <w:p w14:paraId="683E554A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zaznajamiać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podejmujących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zakresem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obowiązków,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sposobem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wyznaczonych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podstawowymi</w:t>
      </w:r>
      <w:r>
        <w:rPr>
          <w:rFonts w:cs="Times New Roman"/>
          <w:color w:val="auto"/>
          <w:sz w:val="24"/>
          <w:szCs w:val="24"/>
        </w:rPr>
        <w:t xml:space="preserve"> uprawnieniami,</w:t>
      </w:r>
    </w:p>
    <w:p w14:paraId="3A5AF1F1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organizować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sposób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zapewniający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pełne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wykorzystanie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jak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również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osiąganie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pracowników,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wykorzystaniu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uzdolnień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kwalifikacji,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wysokiej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wydajności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należytej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jakości</w:t>
      </w:r>
      <w:r>
        <w:rPr>
          <w:rFonts w:cs="Times New Roman"/>
          <w:color w:val="auto"/>
          <w:sz w:val="24"/>
          <w:szCs w:val="24"/>
        </w:rPr>
        <w:t xml:space="preserve"> pracy,</w:t>
      </w:r>
    </w:p>
    <w:p w14:paraId="4E008045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organizować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sposób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zapewniający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zmniejszenie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uciążliwości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zwłaszcza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monotonnej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ustalonym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góry</w:t>
      </w:r>
      <w:r>
        <w:rPr>
          <w:rFonts w:cs="Times New Roman"/>
          <w:color w:val="auto"/>
          <w:sz w:val="24"/>
          <w:szCs w:val="24"/>
        </w:rPr>
        <w:t xml:space="preserve"> tempie,</w:t>
      </w:r>
    </w:p>
    <w:p w14:paraId="0445A91E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4)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przeciwdziałać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dyskryminacji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zatrudnieniu,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szczególności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względu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płeć,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wiek,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niepełnosprawność,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rasę,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religię,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narodowość,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przekonania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polityczne,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przynależność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związkową,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pochodzenie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etniczne,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wyznanie,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orientację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seksualną,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zatrudnienie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określony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nieokreślony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albo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pełnym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niepełnym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wymiarze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czasu</w:t>
      </w:r>
      <w:r>
        <w:rPr>
          <w:rFonts w:cs="Times New Roman"/>
          <w:color w:val="auto"/>
          <w:sz w:val="24"/>
          <w:szCs w:val="24"/>
        </w:rPr>
        <w:t xml:space="preserve"> pracy,</w:t>
      </w:r>
    </w:p>
    <w:p w14:paraId="7F759366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5)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przeciwdziałać</w:t>
      </w:r>
      <w:r>
        <w:rPr>
          <w:rFonts w:cs="Times New Roman"/>
          <w:color w:val="auto"/>
          <w:sz w:val="24"/>
          <w:szCs w:val="24"/>
        </w:rPr>
        <w:t xml:space="preserve"> mobbingowi,</w:t>
      </w:r>
    </w:p>
    <w:p w14:paraId="5CA4B666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6)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zapewniać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bezpieczne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higieniczne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warunki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prowadzić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systematyczne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szkolenia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zakresie</w:t>
      </w:r>
      <w:r>
        <w:rPr>
          <w:rFonts w:cs="Times New Roman"/>
          <w:color w:val="auto"/>
          <w:sz w:val="24"/>
          <w:szCs w:val="24"/>
        </w:rPr>
        <w:t xml:space="preserve"> BHP,</w:t>
      </w:r>
    </w:p>
    <w:p w14:paraId="35F65B1F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7)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terminowo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prawidłowo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wypłacać</w:t>
      </w:r>
      <w:r>
        <w:rPr>
          <w:rFonts w:cs="Times New Roman"/>
          <w:color w:val="auto"/>
          <w:sz w:val="24"/>
          <w:szCs w:val="24"/>
        </w:rPr>
        <w:t xml:space="preserve"> wynagrodzenie,</w:t>
      </w:r>
    </w:p>
    <w:p w14:paraId="47127599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8)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ułatwiać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pracownikom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podnoszenie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kwalifikacji</w:t>
      </w:r>
      <w:r>
        <w:rPr>
          <w:rFonts w:cs="Times New Roman"/>
          <w:color w:val="auto"/>
          <w:sz w:val="24"/>
          <w:szCs w:val="24"/>
        </w:rPr>
        <w:t xml:space="preserve"> zawodowych,</w:t>
      </w:r>
    </w:p>
    <w:p w14:paraId="2A365769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9)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stwarzać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pracownikom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podejmującym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zatrudnienie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ukończeniu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szkoły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prowadzącej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kształcenie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zawodowe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szkoły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wyższej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warunki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sprzyjające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przystosowaniu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należytego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wykonywania</w:t>
      </w:r>
      <w:r>
        <w:rPr>
          <w:rFonts w:cs="Times New Roman"/>
          <w:color w:val="auto"/>
          <w:sz w:val="24"/>
          <w:szCs w:val="24"/>
        </w:rPr>
        <w:t xml:space="preserve"> pracy,</w:t>
      </w:r>
    </w:p>
    <w:p w14:paraId="01C40F0C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10)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zaspokajać,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miarę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posiadanych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środków,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socjalne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potrzeby</w:t>
      </w:r>
      <w:r>
        <w:rPr>
          <w:rFonts w:cs="Times New Roman"/>
          <w:color w:val="auto"/>
          <w:sz w:val="24"/>
          <w:szCs w:val="24"/>
        </w:rPr>
        <w:t xml:space="preserve"> pracowników,</w:t>
      </w:r>
    </w:p>
    <w:p w14:paraId="5981DFCD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11)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stosować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obiektywne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sprawiedliwe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kryteria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wyników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ich</w:t>
      </w:r>
      <w:r>
        <w:rPr>
          <w:rFonts w:cs="Times New Roman"/>
          <w:color w:val="auto"/>
          <w:sz w:val="24"/>
          <w:szCs w:val="24"/>
        </w:rPr>
        <w:t xml:space="preserve"> pracy,</w:t>
      </w:r>
    </w:p>
    <w:p w14:paraId="6673AE43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lastRenderedPageBreak/>
        <w:t>12)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prowadzić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dokumentację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sprawach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związanych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stosunkiem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dokumentację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dotyczącą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akt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osobowych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(dokumentacja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pracownicza),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razie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rozwiązania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albo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wygaśnięcia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stosunku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pracownikiem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–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niezwłocznie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wydać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świadectwo</w:t>
      </w:r>
      <w:r>
        <w:rPr>
          <w:rFonts w:cs="Times New Roman"/>
          <w:color w:val="auto"/>
          <w:sz w:val="24"/>
          <w:szCs w:val="24"/>
        </w:rPr>
        <w:t xml:space="preserve"> pracy,</w:t>
      </w:r>
    </w:p>
    <w:p w14:paraId="7EF13BAB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13)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przechowywać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dokumentację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pracowniczą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sposób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gwarantujący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zachowanie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poufności,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integralności,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kompletności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dostępności,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warunkach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niegrożących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uszkodzeniem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zniszczeniem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okres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zatrudnienia,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także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wymagany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przepisami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okres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ustaniu</w:t>
      </w:r>
      <w:r>
        <w:rPr>
          <w:rFonts w:cs="Times New Roman"/>
          <w:color w:val="auto"/>
          <w:sz w:val="24"/>
          <w:szCs w:val="24"/>
        </w:rPr>
        <w:t xml:space="preserve"> zatrudnienia,</w:t>
      </w:r>
    </w:p>
    <w:p w14:paraId="078B0E94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14)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wpływać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kształtowanie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zakładzie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zasad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współżycia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społecznego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szanować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godność,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dobra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osobiste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dopuszczać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jakiejkolwiek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dyskryminacji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stosunkach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Musi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przeciwdziałać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bCs/>
          <w:color w:val="auto"/>
          <w:sz w:val="24"/>
          <w:szCs w:val="24"/>
        </w:rPr>
        <w:t>dyskryminacji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zatrudnieniu,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szczególności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względu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wiek,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płeć,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niepełnosprawność,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rasę,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religię,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narodowość,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przekonania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polityczne,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przynależność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związkową,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pochodzenie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etniczne,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wyznanie,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orientację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seksualną,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zatrudnienie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określony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nieokreślony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albo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pełnym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niepełnym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wymiarze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Informację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dla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zawierającą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obowiązujące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normy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prawne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dotyczące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równego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traktowania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zatrudnieniu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zarządzenie</w:t>
      </w:r>
      <w:r>
        <w:rPr>
          <w:rFonts w:cs="Times New Roman"/>
          <w:color w:val="auto"/>
          <w:sz w:val="24"/>
          <w:szCs w:val="24"/>
        </w:rPr>
        <w:t xml:space="preserve"> pracodawcy,</w:t>
      </w:r>
    </w:p>
    <w:p w14:paraId="7CBAF630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15)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przeciwdziałać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bCs/>
          <w:color w:val="auto"/>
          <w:sz w:val="24"/>
          <w:szCs w:val="24"/>
        </w:rPr>
        <w:t>mobbingowi</w:t>
      </w:r>
      <w:r w:rsidRPr="00D22442">
        <w:rPr>
          <w:rFonts w:cs="Times New Roman"/>
          <w:color w:val="auto"/>
          <w:sz w:val="24"/>
          <w:szCs w:val="24"/>
        </w:rPr>
        <w:t>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Mobbing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oznacza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działania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zachowania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dotyczące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skierowane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przeciwko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pracownikowi,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polegające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uporczywym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długotrwałym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nękaniu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zastraszaniu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wywołujące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zaniżoną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przydatności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zawodowej,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powodujące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mające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celu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poniżenie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ośmieszenie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izolowanie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wyeliminowanie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zespołu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współpracowników.</w:t>
      </w:r>
    </w:p>
    <w:p w14:paraId="2B839902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zobowiązany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informować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–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formie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pisemnej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informacji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wywieszanej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tablicy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ogłoszeń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–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możliwości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zatrudnienia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pełnym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niepełnym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wymiarze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zatrudnionych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określony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–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wolnych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miejscach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pracy.</w:t>
      </w:r>
    </w:p>
    <w:p w14:paraId="7291A815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prawo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do:</w:t>
      </w:r>
    </w:p>
    <w:p w14:paraId="58EA1CF9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korzystania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efektów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pracowników</w:t>
      </w:r>
      <w:r>
        <w:rPr>
          <w:rFonts w:cs="Times New Roman"/>
          <w:color w:val="auto"/>
          <w:sz w:val="24"/>
          <w:szCs w:val="24"/>
        </w:rPr>
        <w:t xml:space="preserve"> pracy,</w:t>
      </w:r>
    </w:p>
    <w:p w14:paraId="2866534D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wydawania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pracownikom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wiążących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poleceń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służbowych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dotyczących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mogą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być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sprzeczne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przepisami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prawa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umową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pracę,</w:t>
      </w:r>
    </w:p>
    <w:p w14:paraId="78967873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lastRenderedPageBreak/>
        <w:t>3)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określania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zakresu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czynności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egzekwowania.</w:t>
      </w:r>
    </w:p>
    <w:p w14:paraId="3F97DEEB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IV.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Postanowienia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dotyczące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organizacji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pracy,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ładu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i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porządku</w:t>
      </w:r>
    </w:p>
    <w:p w14:paraId="404FC30D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9</w:t>
      </w:r>
    </w:p>
    <w:p w14:paraId="4EFA8FDB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celu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zapewnienia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kontroli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obecności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punktualnego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rozpoczęcia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obowiązek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potwierdzenia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przybycia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obecności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złożenie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własnoręcznego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podpisu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liście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obecności.</w:t>
      </w:r>
    </w:p>
    <w:p w14:paraId="7D6D9EFE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Jeśli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ważnych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przyczyn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musi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opuścić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teren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zakładu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godzinę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wyjścia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powrotu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powinien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zgłosić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swojemu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bezpośredniemu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przełożonemu.</w:t>
      </w:r>
    </w:p>
    <w:p w14:paraId="71797FB0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Przebywanie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terenie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zakładu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godzinami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dozwolone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tylko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wyrażeniu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pisemnej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zgody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przełożonego.</w:t>
      </w:r>
    </w:p>
    <w:p w14:paraId="5D24883C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10</w:t>
      </w:r>
    </w:p>
    <w:p w14:paraId="5D8B4507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Pracownikom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zabrania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się:</w:t>
      </w:r>
    </w:p>
    <w:p w14:paraId="42E41893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naruszania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zasad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ochrony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danych</w:t>
      </w:r>
      <w:r>
        <w:rPr>
          <w:rFonts w:cs="Times New Roman"/>
          <w:color w:val="auto"/>
          <w:sz w:val="24"/>
          <w:szCs w:val="24"/>
        </w:rPr>
        <w:t xml:space="preserve"> osobowych,</w:t>
      </w:r>
    </w:p>
    <w:p w14:paraId="438FA2FB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prowadzenia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działalności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szkodę</w:t>
      </w:r>
      <w:r>
        <w:rPr>
          <w:rFonts w:cs="Times New Roman"/>
          <w:color w:val="auto"/>
          <w:sz w:val="24"/>
          <w:szCs w:val="24"/>
        </w:rPr>
        <w:t xml:space="preserve"> pracodawcy,</w:t>
      </w:r>
    </w:p>
    <w:p w14:paraId="786C6061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spożywania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alkoholu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przyjmowania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środków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odurzających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terenie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zakładu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przychodzenia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wpływem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alkoholu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środków</w:t>
      </w:r>
      <w:r>
        <w:rPr>
          <w:rFonts w:cs="Times New Roman"/>
          <w:color w:val="auto"/>
          <w:sz w:val="24"/>
          <w:szCs w:val="24"/>
        </w:rPr>
        <w:t xml:space="preserve"> odurzających,</w:t>
      </w:r>
    </w:p>
    <w:p w14:paraId="70BA6A56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4)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palenia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wyrobów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tytoniowych,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palenia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nowatorskich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wyrobów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tytoniowych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papierosów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elektronicznych,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miejscami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specjalnie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celu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wydzielonymi,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odpowiednio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oznakowanymi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tego</w:t>
      </w:r>
      <w:r>
        <w:rPr>
          <w:rFonts w:cs="Times New Roman"/>
          <w:color w:val="auto"/>
          <w:sz w:val="24"/>
          <w:szCs w:val="24"/>
        </w:rPr>
        <w:t xml:space="preserve"> przystosowanymi,</w:t>
      </w:r>
    </w:p>
    <w:p w14:paraId="3A8E643F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5)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prywatnej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wykorzystaniem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urządzeń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narzędzi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będących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własnością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zgody</w:t>
      </w:r>
      <w:r>
        <w:rPr>
          <w:rFonts w:cs="Times New Roman"/>
          <w:color w:val="auto"/>
          <w:sz w:val="24"/>
          <w:szCs w:val="24"/>
        </w:rPr>
        <w:t xml:space="preserve"> pracodawcy,</w:t>
      </w:r>
    </w:p>
    <w:p w14:paraId="03A89A3C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6)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wynoszenia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terenu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zakładu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zgody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jakichkolwiek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przedmiotów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niebędących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własnością</w:t>
      </w:r>
      <w:r>
        <w:rPr>
          <w:rFonts w:cs="Times New Roman"/>
          <w:color w:val="auto"/>
          <w:sz w:val="24"/>
          <w:szCs w:val="24"/>
        </w:rPr>
        <w:t xml:space="preserve"> pracownika,</w:t>
      </w:r>
    </w:p>
    <w:p w14:paraId="76319F00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7)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korzystania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telefonów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poczty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elektronicznej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dla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celów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prywatnych.</w:t>
      </w:r>
    </w:p>
    <w:p w14:paraId="68ADAD79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lastRenderedPageBreak/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11</w:t>
      </w:r>
    </w:p>
    <w:p w14:paraId="69E4D924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zobowiązany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zawiadomić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swojego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przełożonego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wszelkich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przeszkodach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procesie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pracy.</w:t>
      </w:r>
    </w:p>
    <w:p w14:paraId="0B6B2049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zakończeniu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zobowiązany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uporządkować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swoje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miejsce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schować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narzędzia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dokumenty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miejscu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przeznaczonym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sprawdzić,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pozostawione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pomieszczenie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zagrożenia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pożarowego.</w:t>
      </w:r>
    </w:p>
    <w:p w14:paraId="27C23AB5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12</w:t>
      </w:r>
    </w:p>
    <w:p w14:paraId="6152EF58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prawo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wydawać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zarządzenia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wewnętrzne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zakresie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organizacji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porządku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procesie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zobowiązani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zarządzenia.</w:t>
      </w:r>
    </w:p>
    <w:p w14:paraId="45B4E8A5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prawo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wydawać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pracownikom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decyzje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polecenia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bezpośrednio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pośrednictwem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kierowników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zakresie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organizacji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porządku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procesie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zobowiązani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decyzje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polecenia.</w:t>
      </w:r>
    </w:p>
    <w:p w14:paraId="484DEE70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V.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System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i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rozkład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czasu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pracy</w:t>
      </w:r>
    </w:p>
    <w:p w14:paraId="70C11920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13</w:t>
      </w:r>
    </w:p>
    <w:p w14:paraId="3AEDC3AE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Ilekroć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przepisach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regulaminu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mowa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o:</w:t>
      </w:r>
    </w:p>
    <w:p w14:paraId="4E78C925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zarządzających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imieniu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zakładem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–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należy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rozumieć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kierujących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jednoosobowo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zakładem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zastępców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wchodzących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skład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kolegialnego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organu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zarządzającego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zakładem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głównych</w:t>
      </w:r>
      <w:r>
        <w:rPr>
          <w:rFonts w:cs="Times New Roman"/>
          <w:color w:val="auto"/>
          <w:sz w:val="24"/>
          <w:szCs w:val="24"/>
        </w:rPr>
        <w:t xml:space="preserve"> księgowych,</w:t>
      </w:r>
    </w:p>
    <w:p w14:paraId="0AC96F9B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zmianowej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–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należy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rozumieć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według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ustalonego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rozkładu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przewidującego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zmianę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pory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poszczególnych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upływie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określonej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liczby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godzin,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dni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tygodni.</w:t>
      </w:r>
    </w:p>
    <w:p w14:paraId="6CCB34A5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celów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rozliczania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pracownika:</w:t>
      </w:r>
    </w:p>
    <w:p w14:paraId="4AAF85A4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dobę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–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należy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rozumieć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24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kolejne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godziny,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poczynając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godziny,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rozpoczyna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zgodnie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obowiązującym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rozkładem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czasu</w:t>
      </w:r>
      <w:r>
        <w:rPr>
          <w:rFonts w:cs="Times New Roman"/>
          <w:color w:val="auto"/>
          <w:sz w:val="24"/>
          <w:szCs w:val="24"/>
        </w:rPr>
        <w:t xml:space="preserve"> pracy,</w:t>
      </w:r>
    </w:p>
    <w:p w14:paraId="4AA6CD67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lastRenderedPageBreak/>
        <w:t>2)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tydzień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–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należy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rozumieć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7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kolejnych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dni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kalendarzowych,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poczynając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pierwszego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okresu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rozliczeniowego,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wyjątkiem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kierowców,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dla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tydzień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liczy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godziny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0.00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poniedziałek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kończy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godzinie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24.00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niedzielę.</w:t>
      </w:r>
    </w:p>
    <w:p w14:paraId="7C22C6AD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14</w:t>
      </w:r>
    </w:p>
    <w:p w14:paraId="5D2CC804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pozostaje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dyspozycji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terenie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miejscu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wyznaczonym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zadań.</w:t>
      </w:r>
    </w:p>
    <w:p w14:paraId="1A023452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wynosi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poniedziałku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piątku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8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godzin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dobę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przeciętnie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40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godzin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5-dniowym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tygodniu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4-miesięcznym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okresie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rozliczeniowym,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zastrzeżeniem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§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15.</w:t>
      </w:r>
    </w:p>
    <w:p w14:paraId="619DF2B9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Rozpoczęcie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poniedziałku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piątku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następuje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godzinie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8.00,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zakończenie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godzinie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16.00,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zastrzeżeniem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§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15.</w:t>
      </w:r>
    </w:p>
    <w:p w14:paraId="0375813F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4.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Pracownikom,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dobowy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wymiar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wynosi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najmniej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6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godzin,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przysługuje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prawo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15-minutowej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płatnej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przerwy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wliczanej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terminie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wykorzystania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przerwy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decyduje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bezpośredni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przełożony.</w:t>
      </w:r>
    </w:p>
    <w:p w14:paraId="4DEBFFCA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5.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Pora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nocna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trwa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8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godzin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–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pomiędzy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godziną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23.00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godziną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7.00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następnego.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Pora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nocna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–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rozumieniu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art.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2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pkt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6a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ustawy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kierowców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–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dla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zatrudnionych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kierowców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4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godziny,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czyli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między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godziną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0.00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4.00.</w:t>
      </w:r>
    </w:p>
    <w:p w14:paraId="71C0C12C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6.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godzinach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nadliczbowych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może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nastąpić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szczególnych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przypadkach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podstawie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przepisów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ustawy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art.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42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ustawy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21</w:t>
      </w:r>
      <w:r>
        <w:rPr>
          <w:rFonts w:cs="Times New Roman"/>
          <w:color w:val="auto"/>
          <w:sz w:val="24"/>
          <w:szCs w:val="24"/>
        </w:rPr>
        <w:t xml:space="preserve"> listopada </w:t>
      </w:r>
      <w:r w:rsidRPr="00D22442">
        <w:rPr>
          <w:rFonts w:cs="Times New Roman"/>
          <w:color w:val="auto"/>
          <w:sz w:val="24"/>
          <w:szCs w:val="24"/>
        </w:rPr>
        <w:t>2008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samorządowych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(t.j.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Dz.U.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2019</w:t>
      </w:r>
      <w:r>
        <w:rPr>
          <w:rFonts w:cs="Times New Roman"/>
          <w:color w:val="auto"/>
          <w:sz w:val="24"/>
          <w:szCs w:val="24"/>
        </w:rPr>
        <w:t xml:space="preserve"> r. </w:t>
      </w:r>
      <w:r w:rsidRPr="00D22442">
        <w:rPr>
          <w:rFonts w:cs="Times New Roman"/>
          <w:color w:val="auto"/>
          <w:sz w:val="24"/>
          <w:szCs w:val="24"/>
        </w:rPr>
        <w:t>poz.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1282).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Decyzję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sprawie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godzinach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nadliczbowych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każdorazowo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podejmuje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przełożony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formie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pisemnej.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Tygodniowy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łącznie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godzinami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nadliczbowymi,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może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przekraczać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przeciętnie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48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godzin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przyjętym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okresie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rozliczeniowym.</w:t>
      </w:r>
    </w:p>
    <w:p w14:paraId="0ABF9831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7.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Liczba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godzin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nadliczbowych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przepracowanych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związku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szczególnymi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potrzebami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może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przekroczyć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416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godzin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kalendarzowym.</w:t>
      </w:r>
    </w:p>
    <w:p w14:paraId="733E5628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8.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Niedziele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święta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określone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odrębnymi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przepisami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dniami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wolnymi.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niedziele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lastRenderedPageBreak/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święta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uważa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wykonywaną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między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godziną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00.00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godziną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24.00.</w:t>
      </w:r>
    </w:p>
    <w:p w14:paraId="397C2BE0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15</w:t>
      </w:r>
    </w:p>
    <w:p w14:paraId="6BAC0737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zatrudnionego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kierowcy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rozpoczęcia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zakończenia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obejmuje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wszystkie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czynności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związane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wykonywaniem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przewozu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drogowego.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czynności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zalicza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szczególności:</w:t>
      </w:r>
    </w:p>
    <w:p w14:paraId="419DB6D3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prowadzenie</w:t>
      </w:r>
      <w:r>
        <w:rPr>
          <w:rFonts w:cs="Times New Roman"/>
          <w:color w:val="auto"/>
          <w:sz w:val="24"/>
          <w:szCs w:val="24"/>
        </w:rPr>
        <w:t xml:space="preserve"> pojazdu,</w:t>
      </w:r>
    </w:p>
    <w:p w14:paraId="5A7BA194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załadowywanie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rozładowywanie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nadzór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załadunkiem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wyładunkiem,</w:t>
      </w:r>
    </w:p>
    <w:p w14:paraId="53F29E4E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nadzór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pomoc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osobom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wsiadającym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wysi</w:t>
      </w:r>
      <w:r>
        <w:rPr>
          <w:rFonts w:cs="Times New Roman"/>
          <w:color w:val="auto"/>
          <w:sz w:val="24"/>
          <w:szCs w:val="24"/>
        </w:rPr>
        <w:t>adającym,</w:t>
      </w:r>
    </w:p>
    <w:p w14:paraId="1DAFF3A0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4)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czynności</w:t>
      </w:r>
      <w:r>
        <w:rPr>
          <w:rFonts w:cs="Times New Roman"/>
          <w:color w:val="auto"/>
          <w:sz w:val="24"/>
          <w:szCs w:val="24"/>
        </w:rPr>
        <w:t xml:space="preserve"> spedycyjne,</w:t>
      </w:r>
    </w:p>
    <w:p w14:paraId="0221FA13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5)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obsługę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codzienną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pojazdów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przyczep,</w:t>
      </w:r>
    </w:p>
    <w:p w14:paraId="6C83602D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6)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podejmowane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celu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zadania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służbowego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zapewnienia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bezpieczeństwa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osób,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pojazdu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rzeczy,</w:t>
      </w:r>
    </w:p>
    <w:p w14:paraId="070D7DD0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7)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niezbędne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formalności</w:t>
      </w:r>
      <w:r>
        <w:rPr>
          <w:rFonts w:cs="Times New Roman"/>
          <w:color w:val="auto"/>
          <w:sz w:val="24"/>
          <w:szCs w:val="24"/>
        </w:rPr>
        <w:t xml:space="preserve"> administracyjne,</w:t>
      </w:r>
    </w:p>
    <w:p w14:paraId="2BA0487D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8)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utrzymanie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pojazdu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czystości.</w:t>
      </w:r>
    </w:p>
    <w:p w14:paraId="3F09B887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kierowcy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również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przyjętym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rozkładem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kierowca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pozostaje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kierowcy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gotowości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szczególności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podczas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oczekiwania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załadunek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rozładunek,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gdy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przewidywany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trwania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znany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kierowcy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wyjazdem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albo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rozpoczęciem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danego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okresu.</w:t>
      </w:r>
    </w:p>
    <w:p w14:paraId="72F8FA11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kierowców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regulowany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przepisy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Kodeksu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ustawy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6</w:t>
      </w:r>
      <w:r>
        <w:rPr>
          <w:rFonts w:cs="Times New Roman"/>
          <w:color w:val="auto"/>
          <w:sz w:val="24"/>
          <w:szCs w:val="24"/>
        </w:rPr>
        <w:t xml:space="preserve"> kwietnia </w:t>
      </w:r>
      <w:r w:rsidRPr="00D22442">
        <w:rPr>
          <w:rFonts w:cs="Times New Roman"/>
          <w:color w:val="auto"/>
          <w:sz w:val="24"/>
          <w:szCs w:val="24"/>
        </w:rPr>
        <w:t>2004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kierowców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(t.j.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Dz.U.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2019 </w:t>
      </w:r>
      <w:r w:rsidRPr="00D22442">
        <w:rPr>
          <w:rFonts w:cs="Times New Roman"/>
          <w:color w:val="auto"/>
          <w:sz w:val="24"/>
          <w:szCs w:val="24"/>
        </w:rPr>
        <w:t>r.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poz.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1</w:t>
      </w:r>
      <w:r>
        <w:rPr>
          <w:rFonts w:cs="Times New Roman"/>
          <w:color w:val="auto"/>
          <w:sz w:val="24"/>
          <w:szCs w:val="24"/>
        </w:rPr>
        <w:t xml:space="preserve">412 </w:t>
      </w:r>
      <w:r w:rsidRPr="00D22442">
        <w:rPr>
          <w:rFonts w:cs="Times New Roman"/>
          <w:color w:val="auto"/>
          <w:sz w:val="24"/>
          <w:szCs w:val="24"/>
        </w:rPr>
        <w:t>ze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zm.).</w:t>
      </w:r>
    </w:p>
    <w:p w14:paraId="549E5503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4.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stosunku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zatrudnionych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kierowców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stosowany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równoważny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system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dobowy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wymiar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może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być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przedłużony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12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godzin,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równoważeniu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wymiaru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poszczególnych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dniach,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skróconym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dniach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dodaniu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dni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wolnych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pracy.</w:t>
      </w:r>
    </w:p>
    <w:p w14:paraId="59303139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lastRenderedPageBreak/>
        <w:t>5.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Okres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rozliczeniowy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wynosi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3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miesiące.</w:t>
      </w:r>
    </w:p>
    <w:p w14:paraId="28DD4F72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6.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związku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tym,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że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kierowcy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wykonują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okazjonalne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przewozy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osób,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tworzy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dla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rozkładów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pracy.</w:t>
      </w:r>
    </w:p>
    <w:p w14:paraId="4D3D85EE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7.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Godziny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rozpoczęcia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liczbę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godzin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kierowców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wyznacza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przełożony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–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przekazując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kierowcy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informację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najpóźniej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końca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kierowcę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poprzedzającego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roboczego.</w:t>
      </w:r>
    </w:p>
    <w:p w14:paraId="4C47DA2B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VI.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Termin,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miejsce,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czas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i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częstotliwość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wypłaty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wynagrodzenia</w:t>
      </w:r>
    </w:p>
    <w:p w14:paraId="7B89943C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16</w:t>
      </w:r>
    </w:p>
    <w:p w14:paraId="6808C239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Wynagrodzenie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wypłaca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28.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miesiąca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kalendarzowego,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wypłacane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wynagrodzenie.</w:t>
      </w:r>
    </w:p>
    <w:p w14:paraId="330FEB6F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Jeżeli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ustalony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dzień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wypłaty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wynagrodzenia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dniem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wolnym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wynagrodzenie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wypłaca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poprzednim.</w:t>
      </w:r>
    </w:p>
    <w:p w14:paraId="04C7DC4B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Wypłata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wynagrodzenia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dokonywana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rachunek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płatniczy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wskazany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składa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oświadczenie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numerze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rachunku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chwili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zatrudnienia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niezwłocznie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każdorazowej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zmianie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rachunku.</w:t>
      </w:r>
    </w:p>
    <w:p w14:paraId="025AC9FE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4.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może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złożyć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postaci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papierowej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elektronicznej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wniosek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wypłaty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wynagrodzenia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rąk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własnych.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Wniosek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obliguje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wypłaty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wynagrodzenia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rąk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osoby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upoważnionej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najbliższego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terminu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płatności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wynagrodzenia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przypadającego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złożenia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wniosku.</w:t>
      </w:r>
    </w:p>
    <w:p w14:paraId="7003D735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5.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przypadkach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wskazanych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4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wypłata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wynagrodzenia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dokonywana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kasie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urzędu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mieszczącej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...........,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godzinach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...........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...........</w:t>
      </w:r>
      <w:r>
        <w:rPr>
          <w:rFonts w:cs="Times New Roman"/>
          <w:color w:val="auto"/>
          <w:sz w:val="24"/>
          <w:szCs w:val="24"/>
        </w:rPr>
        <w:t xml:space="preserve"> .</w:t>
      </w:r>
    </w:p>
    <w:p w14:paraId="5E640676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17</w:t>
      </w:r>
    </w:p>
    <w:p w14:paraId="3E58D786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Szczegółowe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warunki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wynagrodzenia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świadczenia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związane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zasady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przyznawania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ustala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regulamin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wynagradzania.</w:t>
      </w:r>
    </w:p>
    <w:p w14:paraId="715116C7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VII.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Zasady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usprawiedliwiania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nieobecności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w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pracy</w:t>
      </w:r>
    </w:p>
    <w:p w14:paraId="4EE3CE19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lastRenderedPageBreak/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18</w:t>
      </w:r>
    </w:p>
    <w:p w14:paraId="14666E06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powinien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uprzedzić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bezpośredniego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przełożonego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przyczynie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przewidywanym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okresie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nieobecności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jeżeli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przyczyna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nieobecności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góry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wiadoma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możliwa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przewidzenia.</w:t>
      </w:r>
    </w:p>
    <w:p w14:paraId="3897A6F5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razie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niestawienia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przypadkami,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mowa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1,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zobowiązany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niezwłocznie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zawiadomić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bezpośredniego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przełożonego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przyczynie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nieobecności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przewidzianym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trwania,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później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jednak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niż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drugim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nieobecności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Zawiadomienie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może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nastąpić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osobiście,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telefonicznie,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faksem,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pocztą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elektroniczną,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osoby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pocztą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tradycyjną.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ostatnim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przypadku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datę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zawiadomienia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uważa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datę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stempla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pocztowego.</w:t>
      </w:r>
    </w:p>
    <w:p w14:paraId="2CECE97C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Bezpośredni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przełożony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otrzymaniu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informacji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nieobecności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powinien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niezwłocznie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poinformować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specjalistę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spraw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kadr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płac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przekazać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odpowiednie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dokumenty.</w:t>
      </w:r>
    </w:p>
    <w:p w14:paraId="17C603C7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4.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Dowodami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usprawiedliwiającymi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nieobecność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spóźnienie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są:</w:t>
      </w:r>
    </w:p>
    <w:p w14:paraId="228BB8F2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wydruk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zaświadczenia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lekarskiego,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jeżeli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wystawienie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zaświadczenia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lekarskiego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formie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elektronicznej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było</w:t>
      </w:r>
      <w:r>
        <w:rPr>
          <w:rFonts w:cs="Times New Roman"/>
          <w:color w:val="auto"/>
          <w:sz w:val="24"/>
          <w:szCs w:val="24"/>
        </w:rPr>
        <w:t xml:space="preserve"> możliwe,</w:t>
      </w:r>
    </w:p>
    <w:p w14:paraId="6542D29C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decyzja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właściwego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Państwowego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Inspektora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Sanitarnego,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wydana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zgodnie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przepisami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zwalczaniu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chorób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zakaźnych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–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razie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odosobnienia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przyczyn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przewidzianych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tymi</w:t>
      </w:r>
      <w:r>
        <w:rPr>
          <w:rFonts w:cs="Times New Roman"/>
          <w:color w:val="auto"/>
          <w:sz w:val="24"/>
          <w:szCs w:val="24"/>
        </w:rPr>
        <w:t xml:space="preserve"> przepisami,</w:t>
      </w:r>
    </w:p>
    <w:p w14:paraId="4F969B70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oświadczenie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–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razie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zaistnienia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okoliczności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uzasadniających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konieczność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sprawowania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osobistej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opieki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zdrowym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dzieckiem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lat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8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powodu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nieprzewidzianego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zamknięcia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żłobka,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klubu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dziecięcego,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przedszkola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szkoły,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dziecko</w:t>
      </w:r>
      <w:r>
        <w:rPr>
          <w:rFonts w:cs="Times New Roman"/>
          <w:color w:val="auto"/>
          <w:sz w:val="24"/>
          <w:szCs w:val="24"/>
        </w:rPr>
        <w:t xml:space="preserve"> uczęszcza,</w:t>
      </w:r>
    </w:p>
    <w:p w14:paraId="5FD5FFB0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4)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oświadczenie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chorobie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niani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dziennego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opiekuna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kopia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zaświadczenia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lekarskiego,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mowa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art.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55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1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ustawy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25</w:t>
      </w:r>
      <w:r>
        <w:rPr>
          <w:rFonts w:cs="Times New Roman"/>
          <w:color w:val="auto"/>
          <w:sz w:val="24"/>
          <w:szCs w:val="24"/>
        </w:rPr>
        <w:t xml:space="preserve"> czerwca </w:t>
      </w:r>
      <w:r w:rsidRPr="00D22442">
        <w:rPr>
          <w:rFonts w:cs="Times New Roman"/>
          <w:color w:val="auto"/>
          <w:sz w:val="24"/>
          <w:szCs w:val="24"/>
        </w:rPr>
        <w:t>1999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świadczeniach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pieniężnych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ubezpieczenia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społecznego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razie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choroby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macierzyństwa</w:t>
      </w:r>
      <w:r>
        <w:rPr>
          <w:rFonts w:cs="Times New Roman"/>
          <w:color w:val="auto"/>
          <w:sz w:val="24"/>
          <w:szCs w:val="24"/>
        </w:rPr>
        <w:t xml:space="preserve"> (t.j. Dz.U. z 2020 r. poz. 870)</w:t>
      </w:r>
      <w:r w:rsidRPr="00D22442">
        <w:rPr>
          <w:rFonts w:cs="Times New Roman"/>
          <w:color w:val="auto"/>
          <w:sz w:val="24"/>
          <w:szCs w:val="24"/>
        </w:rPr>
        <w:t>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albo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kopia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zaświadczenia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lekarskiego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wystawionego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zwykłym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druku,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stwierdzają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niezdolność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niani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dziennego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opiekuna,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potwierdzone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lastRenderedPageBreak/>
        <w:t>pracownika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zgodność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oryginałem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–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przypadku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choroby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niani,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rodzice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mają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zawartą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umowę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uaktywniającą,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mowa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ustawie</w:t>
      </w:r>
      <w:r>
        <w:rPr>
          <w:rFonts w:cs="Times New Roman"/>
          <w:color w:val="auto"/>
          <w:sz w:val="24"/>
          <w:szCs w:val="24"/>
        </w:rPr>
        <w:t xml:space="preserve"> z </w:t>
      </w:r>
      <w:r w:rsidRPr="00D22442">
        <w:rPr>
          <w:rFonts w:cs="Times New Roman"/>
          <w:color w:val="auto"/>
          <w:sz w:val="24"/>
          <w:szCs w:val="24"/>
        </w:rPr>
        <w:t>4</w:t>
      </w:r>
      <w:r>
        <w:rPr>
          <w:rFonts w:cs="Times New Roman"/>
          <w:color w:val="auto"/>
          <w:sz w:val="24"/>
          <w:szCs w:val="24"/>
        </w:rPr>
        <w:t xml:space="preserve"> lutego </w:t>
      </w:r>
      <w:r w:rsidRPr="00D22442">
        <w:rPr>
          <w:rFonts w:cs="Times New Roman"/>
          <w:color w:val="auto"/>
          <w:sz w:val="24"/>
          <w:szCs w:val="24"/>
        </w:rPr>
        <w:t>2011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opiece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dziećmi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wieku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lat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3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(</w:t>
      </w:r>
      <w:r>
        <w:rPr>
          <w:rFonts w:cs="Times New Roman"/>
          <w:color w:val="auto"/>
          <w:sz w:val="24"/>
          <w:szCs w:val="24"/>
        </w:rPr>
        <w:t xml:space="preserve">t.j. </w:t>
      </w:r>
      <w:r w:rsidRPr="00D22442">
        <w:rPr>
          <w:rFonts w:cs="Times New Roman"/>
          <w:color w:val="auto"/>
          <w:sz w:val="24"/>
          <w:szCs w:val="24"/>
        </w:rPr>
        <w:t>Dz.U.</w:t>
      </w:r>
      <w:r>
        <w:rPr>
          <w:rFonts w:cs="Times New Roman"/>
          <w:color w:val="auto"/>
          <w:sz w:val="24"/>
          <w:szCs w:val="24"/>
        </w:rPr>
        <w:t xml:space="preserve"> z 2020 r. </w:t>
      </w:r>
      <w:r w:rsidRPr="00D22442">
        <w:rPr>
          <w:rFonts w:cs="Times New Roman"/>
          <w:color w:val="auto"/>
          <w:sz w:val="24"/>
          <w:szCs w:val="24"/>
        </w:rPr>
        <w:t>poz.</w:t>
      </w:r>
      <w:r>
        <w:rPr>
          <w:rFonts w:cs="Times New Roman"/>
          <w:color w:val="auto"/>
          <w:sz w:val="24"/>
          <w:szCs w:val="24"/>
        </w:rPr>
        <w:t xml:space="preserve"> 326 </w:t>
      </w:r>
      <w:r w:rsidRPr="00D22442">
        <w:rPr>
          <w:rFonts w:cs="Times New Roman"/>
          <w:color w:val="auto"/>
          <w:sz w:val="24"/>
          <w:szCs w:val="24"/>
        </w:rPr>
        <w:t>ze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zm.),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dziennego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opiekuna,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sprawujących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opiekę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nad</w:t>
      </w:r>
      <w:r>
        <w:rPr>
          <w:rFonts w:cs="Times New Roman"/>
          <w:color w:val="auto"/>
          <w:sz w:val="24"/>
          <w:szCs w:val="24"/>
        </w:rPr>
        <w:t xml:space="preserve"> dzieckiem,</w:t>
      </w:r>
    </w:p>
    <w:p w14:paraId="2FBEE146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5)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imienne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wezwanie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osobistego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stawienia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wystosowane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organ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właściwy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sprawach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powszechnego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obowiązku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obrony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–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organ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administracji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rządowej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samorządu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terytorialnego,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sąd,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prokuraturę,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policję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organ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prowadzący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postępowanie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sprawach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wykroczenia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–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charakterze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strony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świadka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postępowaniu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prowadzonym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tymi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organami,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zawierające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adnotację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potwierdzającą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stawienie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wez</w:t>
      </w:r>
      <w:r>
        <w:rPr>
          <w:rFonts w:cs="Times New Roman"/>
          <w:color w:val="auto"/>
          <w:sz w:val="24"/>
          <w:szCs w:val="24"/>
        </w:rPr>
        <w:t>wanie,</w:t>
      </w:r>
    </w:p>
    <w:p w14:paraId="48D50834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6)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oświadczenie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potwierdzające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odbycie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podróży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służbowej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godzinach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nocnych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zakończonej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takim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czasie,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że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rozpoczęcia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upłynęło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8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godzin,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warunkach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uniemożliwiających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odpoczynek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nocny.</w:t>
      </w:r>
    </w:p>
    <w:p w14:paraId="2FA8A190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5.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razie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spóźnienia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zobowiązany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niezwłocznie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powiadomić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bezpośredniego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przełożonego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przyczynie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spóźnienia.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Bezpośredni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przełożony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podejmuje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decyzję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sprawie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usprawiedliwienia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spóźnienia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pracy.</w:t>
      </w:r>
    </w:p>
    <w:p w14:paraId="734ACFA6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6.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Zaświadczenie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lekarskie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czasowej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niezdolności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zobowiązany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doręczyć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komórce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kadrowej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terminie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7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dni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daty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otrzymania.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Niedopełnienie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obowiązku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powoduje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obniżenie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25%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wysokości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świadczeń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niezdolności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przysługującego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okres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8.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orzeczonej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niezdolności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dostarczenia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zaświadczenia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lekarskiego,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chyba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że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niedostarczenie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zaświadczenia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nastąpiło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przyczyn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niezależnych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pracownika.</w:t>
      </w:r>
    </w:p>
    <w:p w14:paraId="180D184E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VIII.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Zwolnienie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od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pracy</w:t>
      </w:r>
    </w:p>
    <w:p w14:paraId="496A2BB2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19</w:t>
      </w:r>
    </w:p>
    <w:p w14:paraId="091B30D2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zobowiązany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zwolnić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jeżeli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obowiązek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taki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wynika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Kodeksu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przepisów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wykonawczych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Kodeksu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albo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przepisów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prawa.</w:t>
      </w:r>
    </w:p>
    <w:p w14:paraId="732CA401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między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innymi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zobowiązany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zwolnić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pracownika:</w:t>
      </w:r>
    </w:p>
    <w:p w14:paraId="129CB1A7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wezwanego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osobistego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stawienia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organem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właściwym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zakresie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lastRenderedPageBreak/>
        <w:t>powszechnego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obowiązku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obrony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niezbędny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celu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załatwienia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sprawy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będącej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przedmiotem</w:t>
      </w:r>
      <w:r>
        <w:rPr>
          <w:rFonts w:cs="Times New Roman"/>
          <w:color w:val="auto"/>
          <w:sz w:val="24"/>
          <w:szCs w:val="24"/>
        </w:rPr>
        <w:t xml:space="preserve"> wezwania,</w:t>
      </w:r>
    </w:p>
    <w:p w14:paraId="20580DBD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niezbędny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stawienia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wezwanie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organu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administracji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rządowej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samorządu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terytorialnego,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sądu,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prokuratury,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policji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albo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organu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prowadzącego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postępowanie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sprawach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wykroczenia,</w:t>
      </w:r>
    </w:p>
    <w:p w14:paraId="6D13DCBB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wezwanego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celu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czynności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biegłego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postępowaniu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administracyjnym,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karnym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przygotowawczym,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sądowym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organem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ds.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wykroczeń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(łączny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wymiar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zwolnień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tytułu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może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przekraczać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6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dni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ciągu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roku</w:t>
      </w:r>
      <w:r>
        <w:rPr>
          <w:rFonts w:cs="Times New Roman"/>
          <w:color w:val="auto"/>
          <w:sz w:val="24"/>
          <w:szCs w:val="24"/>
        </w:rPr>
        <w:t xml:space="preserve"> kalendarzowego),</w:t>
      </w:r>
    </w:p>
    <w:p w14:paraId="2E07E04E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4)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niezbędny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wzięcia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udziału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posiedzeniu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komisji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pojednawczej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charakterze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członka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komisji,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dotyczy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także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będącego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stroną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świadkiem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postępowaniu</w:t>
      </w:r>
      <w:r>
        <w:rPr>
          <w:rFonts w:cs="Times New Roman"/>
          <w:color w:val="auto"/>
          <w:sz w:val="24"/>
          <w:szCs w:val="24"/>
        </w:rPr>
        <w:t xml:space="preserve"> pojednawczym,</w:t>
      </w:r>
    </w:p>
    <w:p w14:paraId="7F34D93D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5)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niezbędny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przeprowadzenia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obowiązkowych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badań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lekarskich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szczepień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ochronnych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przewidzianych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przepisami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zwalczaniu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chorób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zakaźnych,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zwalczaniu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gruźlicy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zwalczaniu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chorób</w:t>
      </w:r>
      <w:r>
        <w:rPr>
          <w:rFonts w:cs="Times New Roman"/>
          <w:color w:val="auto"/>
          <w:sz w:val="24"/>
          <w:szCs w:val="24"/>
        </w:rPr>
        <w:t xml:space="preserve"> wenerycznych,</w:t>
      </w:r>
    </w:p>
    <w:p w14:paraId="297EEF40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6)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będącego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członkiem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ochotniczej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straży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pożarnej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–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niezbędny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uczestniczenia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działaniach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ratowniczych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wypoczynku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koniecznego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zakończeniu,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także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szkolenie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pożarnicze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(w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wymiarze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nieprzekraczającym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łącznie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6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dni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ciągu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roku</w:t>
      </w:r>
      <w:r>
        <w:rPr>
          <w:rFonts w:cs="Times New Roman"/>
          <w:color w:val="auto"/>
          <w:sz w:val="24"/>
          <w:szCs w:val="24"/>
        </w:rPr>
        <w:t xml:space="preserve"> kalendarzowego),</w:t>
      </w:r>
    </w:p>
    <w:p w14:paraId="05AD27EB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7)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będącego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krwiodawcą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–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oznaczony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stację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krwiodawstwa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celu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oddania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krwi.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również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zobowiązany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zwolnić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będącego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krwiodawcą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niezbędny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przeprowadzenia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zaleconych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stację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krwiodawstwa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okresowych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badań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lekarskich,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jeżeli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mogą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być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wykonane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wolnym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pracy.</w:t>
      </w:r>
    </w:p>
    <w:p w14:paraId="5EE128A7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20</w:t>
      </w:r>
    </w:p>
    <w:p w14:paraId="7EE1770A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Pracownikowi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przysługuje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zwolnienie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zachowaniem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prawa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wynagrodzenia,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razie:</w:t>
      </w:r>
    </w:p>
    <w:p w14:paraId="2AA0BBD0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ślubu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–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2</w:t>
      </w:r>
      <w:r>
        <w:rPr>
          <w:rFonts w:cs="Times New Roman"/>
          <w:color w:val="auto"/>
          <w:sz w:val="24"/>
          <w:szCs w:val="24"/>
        </w:rPr>
        <w:t xml:space="preserve"> dni,</w:t>
      </w:r>
    </w:p>
    <w:p w14:paraId="7351D3BB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urodzenia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dziecka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–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2</w:t>
      </w:r>
      <w:r>
        <w:rPr>
          <w:rFonts w:cs="Times New Roman"/>
          <w:color w:val="auto"/>
          <w:sz w:val="24"/>
          <w:szCs w:val="24"/>
        </w:rPr>
        <w:t xml:space="preserve"> dni,</w:t>
      </w:r>
    </w:p>
    <w:p w14:paraId="25349D7A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lastRenderedPageBreak/>
        <w:t>3)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ślubu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dziecka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–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1</w:t>
      </w:r>
      <w:r>
        <w:rPr>
          <w:rFonts w:cs="Times New Roman"/>
          <w:color w:val="auto"/>
          <w:sz w:val="24"/>
          <w:szCs w:val="24"/>
        </w:rPr>
        <w:t xml:space="preserve"> dzień,</w:t>
      </w:r>
    </w:p>
    <w:p w14:paraId="6E8A2490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4)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zgonu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pogrzebu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małżonka,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dziecka,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ojca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matki,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ojczyma,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macochy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–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2</w:t>
      </w:r>
      <w:r>
        <w:rPr>
          <w:rFonts w:cs="Times New Roman"/>
          <w:color w:val="auto"/>
          <w:sz w:val="24"/>
          <w:szCs w:val="24"/>
        </w:rPr>
        <w:t xml:space="preserve"> dni,</w:t>
      </w:r>
    </w:p>
    <w:p w14:paraId="44A9A0F2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5)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zgonu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pogrzebu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siostry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brata,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teściowej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teścia,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babki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dziadka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albo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osoby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pozostającej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utrzymaniu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bezpośrednią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opieką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–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1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dzień.</w:t>
      </w:r>
    </w:p>
    <w:p w14:paraId="3A904ED6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21</w:t>
      </w:r>
    </w:p>
    <w:p w14:paraId="4D2D494C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może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być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zwolniony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niezbędny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załatwienia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ważnych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spraw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osobistych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rodzinnych,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wymagają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załatwienia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godzinach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Zwolnienia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udziela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pisemny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wniosek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pracownika.</w:t>
      </w:r>
    </w:p>
    <w:p w14:paraId="5D61D57B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zobowiązany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odpracować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zwolnienia,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wskazanego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1,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terminie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wskazanym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pracodawcę.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odpracowania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wyjścia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prywatnego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godzinach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nadliczbowych.</w:t>
      </w:r>
    </w:p>
    <w:p w14:paraId="0D47A69B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IX.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Zasady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udzielania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urlopów</w:t>
      </w:r>
    </w:p>
    <w:p w14:paraId="10CF3066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22</w:t>
      </w:r>
    </w:p>
    <w:p w14:paraId="77807359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Pracownikowi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przysługuje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prawo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corocznego,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nieprzerwanego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urlopu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wypoczynkowego.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może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zrzec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prawa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urlopu.</w:t>
      </w:r>
    </w:p>
    <w:p w14:paraId="15D60350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Wymiar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urlopu,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ustalany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zgodnie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obowiązującymi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przepisami,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uwzględnia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okresy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zatrudnienia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okres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nauki.</w:t>
      </w:r>
    </w:p>
    <w:p w14:paraId="4E49CFC8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Urlopy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powinny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być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udzielane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zgodnie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planem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urlopów.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Plan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urlopów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ustala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–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biorąc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uwagę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wnioski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konieczność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zapewnienia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normalnego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toku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Planem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urlopów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obejmuje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części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urlopu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udzielanego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pracownikowi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zgodnie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5.</w:t>
      </w:r>
    </w:p>
    <w:p w14:paraId="00B4FC95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4.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Mimo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wiadomości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planu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urlopów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sposób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przyjęty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powinien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terminem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rozpoczęcia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urlopu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złożyć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bezpośredniego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przełożonego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wypełniony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wniosek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urlopowy.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Bezpośredni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przełożony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przekazuje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wniosek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urlopowy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swoją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pisemną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akceptacją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specjalisty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spraw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kadr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płac.</w:t>
      </w:r>
    </w:p>
    <w:p w14:paraId="3A4A9A33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5.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Pracodawca,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żądanie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terminie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wskazanym,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zobowiązany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udzielić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więcej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niż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4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dni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urlopu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każdym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kalendarzowym.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zgłasza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lastRenderedPageBreak/>
        <w:t>żądanie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udzielenia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urlopu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zarówno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bezpośredniemu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przełożonemu,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jak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specjaliście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spraw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kadr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płac.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zgłasza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żądanie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udzielenia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urlopu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miarę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możliwości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jak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najwcześniej,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aby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umożliwić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zorganizowanie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zastępstwa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zapewnienie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normalnego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toku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Zgłoszenia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dokonuje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formie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pisemnej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informacji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druku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obowiązującym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uwzględnieniem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6.</w:t>
      </w:r>
    </w:p>
    <w:p w14:paraId="5B0A6799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6.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zgłosił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zamiar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wykorzystania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urlopu,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mowa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5,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rozpoczęcia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zobowiązany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powiadomić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telefonicznie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zarówno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bezpośredniego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przełożonego,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jak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specjalistę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spraw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kadr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płac,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następnie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–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niezwłocznie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powrocie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–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potwierdzić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wykorzystanie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formie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pisemnej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informacji.</w:t>
      </w:r>
    </w:p>
    <w:p w14:paraId="3935526B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23</w:t>
      </w:r>
    </w:p>
    <w:p w14:paraId="4DA793AF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może,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pisemny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wniosek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udzielić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urlopu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bezpłatnego.</w:t>
      </w:r>
    </w:p>
    <w:p w14:paraId="30D97EFC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Okresu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urlopu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bezpłatnego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wlicza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okresu,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zależą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uprawnienia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pracownicze,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ile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przepisy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szczególne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inaczej.</w:t>
      </w:r>
    </w:p>
    <w:p w14:paraId="22E95E4B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udzielaniu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urlopu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bezpłatnego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dłuższego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niż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3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miesiące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strony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mogą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przewidzieć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dopuszczalność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odwołania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urlopu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ważnych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przyczyn.</w:t>
      </w:r>
    </w:p>
    <w:p w14:paraId="6DD3276E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X.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Odpowiedzialność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porządkowa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i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dyscyplinarna</w:t>
      </w:r>
    </w:p>
    <w:p w14:paraId="589C8C0A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24</w:t>
      </w:r>
    </w:p>
    <w:p w14:paraId="08B536D3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nieprzestrzeganie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ustalonej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organizacji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porządku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procesie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przepisów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BHP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przepisów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przeciwpożarowych,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także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przyjętego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sposobu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potwierdzania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przybycia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obecności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usprawiedliwiania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nieobecności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może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stosować:</w:t>
      </w:r>
    </w:p>
    <w:p w14:paraId="2B04F24D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karę</w:t>
      </w:r>
      <w:r>
        <w:rPr>
          <w:rFonts w:cs="Times New Roman"/>
          <w:color w:val="auto"/>
          <w:sz w:val="24"/>
          <w:szCs w:val="24"/>
        </w:rPr>
        <w:t xml:space="preserve"> upomnienia,</w:t>
      </w:r>
    </w:p>
    <w:p w14:paraId="77D04FE8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karę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nagany.</w:t>
      </w:r>
    </w:p>
    <w:p w14:paraId="0D96729E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nieprzestrzeganie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przepisów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BHP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przepisów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przeciwpożarowych,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opuszczenie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usprawiedliwienia,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stawienie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nietrzeźwości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spożywanie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alkoholu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–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może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zastosować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karę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pieniężną.</w:t>
      </w:r>
    </w:p>
    <w:p w14:paraId="5FB7CA46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lastRenderedPageBreak/>
        <w:t>3.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Kara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może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być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zastosowana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tylko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uprzednim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wysłuchaniu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Kara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może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być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zastosowana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upływie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2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tygodni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powzięcia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wiadomości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naruszeniu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obowiązku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pracowniczego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upływie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3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miesięcy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dopuszczenia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naruszenia.</w:t>
      </w:r>
    </w:p>
    <w:p w14:paraId="28D7C615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4.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zastosowanej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karze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zawiadamia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piśmie,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wskazując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rodzaj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naruszenia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obowiązków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pracowniczych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datę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dopuszczenia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naruszenia,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jednocześnie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informując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prawie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zgłoszenia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sprzeciwu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terminie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wniesienia.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Odpis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zawiadomienia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składa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akt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osobowych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pracownika.</w:t>
      </w:r>
    </w:p>
    <w:p w14:paraId="78D6E79F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5.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Karę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uważa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niebyłą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wzmiankę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usuwa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akt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osobowych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nienagannej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może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uznać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karę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niebyłą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upływem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terminu.</w:t>
      </w:r>
    </w:p>
    <w:p w14:paraId="6780B05A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25</w:t>
      </w:r>
    </w:p>
    <w:p w14:paraId="4EFA549F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Pracownikom,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którzy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wzorowe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wypełnianie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swoich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obowiązków,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przejawianie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inicjatywy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podnoszenie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wydajności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jakości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przyczyniają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szczególnie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zadań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mogą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być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przyznawane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nagrody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wyróżnienia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postaci:</w:t>
      </w:r>
    </w:p>
    <w:p w14:paraId="748D2F20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nagrody</w:t>
      </w:r>
      <w:r>
        <w:rPr>
          <w:rFonts w:cs="Times New Roman"/>
          <w:color w:val="auto"/>
          <w:sz w:val="24"/>
          <w:szCs w:val="24"/>
        </w:rPr>
        <w:t xml:space="preserve"> pieniężnej,</w:t>
      </w:r>
    </w:p>
    <w:p w14:paraId="6755D6E2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nagrody</w:t>
      </w:r>
      <w:r>
        <w:rPr>
          <w:rFonts w:cs="Times New Roman"/>
          <w:color w:val="auto"/>
          <w:sz w:val="24"/>
          <w:szCs w:val="24"/>
        </w:rPr>
        <w:t xml:space="preserve"> rzeczowej,</w:t>
      </w:r>
    </w:p>
    <w:p w14:paraId="63218A78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pochwały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pisemnej.</w:t>
      </w:r>
    </w:p>
    <w:p w14:paraId="18CA0CCA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Nagrody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wyróżnienia,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mowa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1,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przyznaje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wniosek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bezpośredniego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przełożonego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pracownika.</w:t>
      </w:r>
    </w:p>
    <w:p w14:paraId="1A596A24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Pracownikowi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można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przyznać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każdorazowo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więcej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niż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jedną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nagrodę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wyróżnienie.</w:t>
      </w:r>
    </w:p>
    <w:p w14:paraId="7349A8DD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4.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Odpis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zawiadomienia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przyznaniu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nagrody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wyróżnienia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składa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akt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osobowych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pracownika.</w:t>
      </w:r>
    </w:p>
    <w:p w14:paraId="6BE0128E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XI.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Bezpieczeństwo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i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higiena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pracy,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ochrona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przed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pożarem</w:t>
      </w:r>
    </w:p>
    <w:p w14:paraId="0E34BD90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26</w:t>
      </w:r>
    </w:p>
    <w:p w14:paraId="1858E70D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ponosi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odpowiedzialność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bezpieczeństwa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higieny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zakładzie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pracy.</w:t>
      </w:r>
    </w:p>
    <w:p w14:paraId="25A497DE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lastRenderedPageBreak/>
        <w:t>2.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zobowiązany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chronić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zdrowie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życie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zapewnienie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bezpiecznych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higienicznych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warunków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odpowiednim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wykorzystaniu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nauki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techniki.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zakres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odpowiedzialności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wpływają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obowiązki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dziedzinie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bezpieczeństwa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higieny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powierzenie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zadań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służby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bezpieczeństwa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higieny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specjalistom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spoza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zakładu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szczególności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zobowiązany:</w:t>
      </w:r>
    </w:p>
    <w:p w14:paraId="3662F7B1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organizować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sposób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zapewniający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bezpieczne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higieniczne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warunki</w:t>
      </w:r>
      <w:r>
        <w:rPr>
          <w:rFonts w:cs="Times New Roman"/>
          <w:color w:val="auto"/>
          <w:sz w:val="24"/>
          <w:szCs w:val="24"/>
        </w:rPr>
        <w:t xml:space="preserve"> pracy,</w:t>
      </w:r>
    </w:p>
    <w:p w14:paraId="0DC50530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zapewniać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przestrzeganie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zakładzie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przepisów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zasad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BHP,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wydawać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polecenia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usunięcia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uchybień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zakresie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kontrolować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tych</w:t>
      </w:r>
      <w:r>
        <w:rPr>
          <w:rFonts w:cs="Times New Roman"/>
          <w:color w:val="auto"/>
          <w:sz w:val="24"/>
          <w:szCs w:val="24"/>
        </w:rPr>
        <w:t xml:space="preserve"> poleceń,</w:t>
      </w:r>
    </w:p>
    <w:p w14:paraId="5A64CBA4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reagować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potrzeby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zakresie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zapewnienia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bezpieczeństwa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higieny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dostosowywać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środki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podejmowane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celu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doskonalenia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istniejącego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poziomu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ochrony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zdrowia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życia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pracowników,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biorąc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uwagę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zmieniające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warunki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wykonywania</w:t>
      </w:r>
      <w:r>
        <w:rPr>
          <w:rFonts w:cs="Times New Roman"/>
          <w:color w:val="auto"/>
          <w:sz w:val="24"/>
          <w:szCs w:val="24"/>
        </w:rPr>
        <w:t xml:space="preserve"> pracy,</w:t>
      </w:r>
    </w:p>
    <w:p w14:paraId="67E53E2C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4)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zapewnić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rozwój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spójnej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polityki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zapobiegającej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wypadkom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chorobom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zawodowym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uwzględniającej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zagadnienia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techniczne,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organizację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warunki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stosunki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społeczne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wpływ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czynników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środowiska</w:t>
      </w:r>
      <w:r>
        <w:rPr>
          <w:rFonts w:cs="Times New Roman"/>
          <w:color w:val="auto"/>
          <w:sz w:val="24"/>
          <w:szCs w:val="24"/>
        </w:rPr>
        <w:t xml:space="preserve"> pracy,</w:t>
      </w:r>
    </w:p>
    <w:p w14:paraId="608F17E4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5)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uwzględniać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ochronę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zdrowia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młodocianych,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pracownic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ciąży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karmiących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dziecko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piersią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niepełnosprawnych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ramach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podejmowanych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działań</w:t>
      </w:r>
      <w:r>
        <w:rPr>
          <w:rFonts w:cs="Times New Roman"/>
          <w:color w:val="auto"/>
          <w:sz w:val="24"/>
          <w:szCs w:val="24"/>
        </w:rPr>
        <w:t xml:space="preserve"> profilaktycznych,</w:t>
      </w:r>
    </w:p>
    <w:p w14:paraId="6C9473F8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6)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zapewniać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nakazów,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wystąpień,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decyzji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zarządzeń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wydawanych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organy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nadzoru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warunkami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pracy.</w:t>
      </w:r>
    </w:p>
    <w:p w14:paraId="1631F1C0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osoba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kierująca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pracownikami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obowiązani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znać,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zakresie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niezbędnym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ciążących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obowiązków,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przepisy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ochronie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przepisy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zasady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bezpieczeństwa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higieny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pracy.</w:t>
      </w:r>
    </w:p>
    <w:p w14:paraId="15140195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4.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zobowiązany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przekazywać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pracownikom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informacje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o:</w:t>
      </w:r>
    </w:p>
    <w:p w14:paraId="3B8D78C3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zagrożeniach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dla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zdrowia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życia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występujących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zakładzie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poszczególnych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pracach,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zasadach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postępowania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przypadku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awarii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sytuacji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zagrażających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zdrowiu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życiu</w:t>
      </w:r>
      <w:r>
        <w:rPr>
          <w:rFonts w:cs="Times New Roman"/>
          <w:color w:val="auto"/>
          <w:sz w:val="24"/>
          <w:szCs w:val="24"/>
        </w:rPr>
        <w:t xml:space="preserve"> pracowników;</w:t>
      </w:r>
    </w:p>
    <w:p w14:paraId="3D5E9D31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lastRenderedPageBreak/>
        <w:t>2)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działaniach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ochronnych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zapobiegawczych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podjętych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celu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wyeliminowania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ograniczenia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tych</w:t>
      </w:r>
      <w:r>
        <w:rPr>
          <w:rFonts w:cs="Times New Roman"/>
          <w:color w:val="auto"/>
          <w:sz w:val="24"/>
          <w:szCs w:val="24"/>
        </w:rPr>
        <w:t xml:space="preserve"> zagrożeń;</w:t>
      </w:r>
    </w:p>
    <w:p w14:paraId="71C13E29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wyznaczonych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do:</w:t>
      </w:r>
    </w:p>
    <w:p w14:paraId="1D7A912D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a)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udzielania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pierwszej</w:t>
      </w:r>
      <w:r>
        <w:rPr>
          <w:rFonts w:cs="Times New Roman"/>
          <w:color w:val="auto"/>
          <w:sz w:val="24"/>
          <w:szCs w:val="24"/>
        </w:rPr>
        <w:t xml:space="preserve"> pomocy,</w:t>
      </w:r>
    </w:p>
    <w:p w14:paraId="02201C94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b)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czynności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zakresie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ochrony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przeciwpożarowej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ewakuacji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pracowników.</w:t>
      </w:r>
    </w:p>
    <w:p w14:paraId="24F51A35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27</w:t>
      </w:r>
    </w:p>
    <w:p w14:paraId="69FB1ED2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Przestrzeganie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przepisów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zasad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BHP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podstawowym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obowiązkiem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szczególności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zobowiązany:</w:t>
      </w:r>
    </w:p>
    <w:p w14:paraId="61DA5EA4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znać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przepisy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zasady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BHP,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brać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udział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szkoleniu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instruktażu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zakresu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poddawać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wymaganym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egzaminom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sprawdzającym</w:t>
      </w:r>
      <w:r>
        <w:rPr>
          <w:rFonts w:cs="Times New Roman"/>
          <w:color w:val="auto"/>
          <w:sz w:val="24"/>
          <w:szCs w:val="24"/>
        </w:rPr>
        <w:t>,</w:t>
      </w:r>
    </w:p>
    <w:p w14:paraId="116D9931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sposób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zgodny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przepisami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zasadami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BHP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stosować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wydawanych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zakresie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poleceń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wskazówek</w:t>
      </w:r>
      <w:r>
        <w:rPr>
          <w:rFonts w:cs="Times New Roman"/>
          <w:color w:val="auto"/>
          <w:sz w:val="24"/>
          <w:szCs w:val="24"/>
        </w:rPr>
        <w:t xml:space="preserve"> przełożonych,</w:t>
      </w:r>
    </w:p>
    <w:p w14:paraId="349A9796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dbać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należyty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maszyn,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urządzeń,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narzędzi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sprzętu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ład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porządek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miejscu</w:t>
      </w:r>
      <w:r>
        <w:rPr>
          <w:rFonts w:cs="Times New Roman"/>
          <w:color w:val="auto"/>
          <w:sz w:val="24"/>
          <w:szCs w:val="24"/>
        </w:rPr>
        <w:t xml:space="preserve"> pracy,</w:t>
      </w:r>
    </w:p>
    <w:p w14:paraId="29B62478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4)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stosować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środki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ochrony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zbiorowej,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także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używać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przydzielonych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środków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ochrony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indywidualnej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odzieży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obuwia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roboczego,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zgodnie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ich</w:t>
      </w:r>
      <w:r>
        <w:rPr>
          <w:rFonts w:cs="Times New Roman"/>
          <w:color w:val="auto"/>
          <w:sz w:val="24"/>
          <w:szCs w:val="24"/>
        </w:rPr>
        <w:t xml:space="preserve"> przeznaczeniem,</w:t>
      </w:r>
    </w:p>
    <w:p w14:paraId="4BA1D44D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5)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poddawać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badaniom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lekarskim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wstępnym,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okresowym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kontrolnym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stosować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wskazań</w:t>
      </w:r>
      <w:r>
        <w:rPr>
          <w:rFonts w:cs="Times New Roman"/>
          <w:color w:val="auto"/>
          <w:sz w:val="24"/>
          <w:szCs w:val="24"/>
        </w:rPr>
        <w:t xml:space="preserve"> lekarskich,</w:t>
      </w:r>
    </w:p>
    <w:p w14:paraId="1A5A7D78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6)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niezwłocznie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zawiadomić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przełożonego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zauważonym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wypadku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albo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zagrożeniu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życia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zdrowia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ludzkiego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ostrzec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współpracowników,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także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osoby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znajdujące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rejonie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zagrożenia,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grożącym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im</w:t>
      </w:r>
      <w:r>
        <w:rPr>
          <w:rFonts w:cs="Times New Roman"/>
          <w:color w:val="auto"/>
          <w:sz w:val="24"/>
          <w:szCs w:val="24"/>
        </w:rPr>
        <w:t xml:space="preserve"> niebezpieczeństwie,</w:t>
      </w:r>
    </w:p>
    <w:p w14:paraId="1C8C22DD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7)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współdziałać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przełożonymi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wypełnianiu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obowiązków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dotyczących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bezpieczeństwa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higieny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pracy.</w:t>
      </w:r>
    </w:p>
    <w:p w14:paraId="47222996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28</w:t>
      </w:r>
    </w:p>
    <w:p w14:paraId="04A24D44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lastRenderedPageBreak/>
        <w:t>Wstępnym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badaniom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lekarskim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podlegają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osoby:</w:t>
      </w:r>
    </w:p>
    <w:p w14:paraId="617AE126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przyjmowane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ponownie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samego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samo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takich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samych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warunkach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ciągu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30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dni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rozwiązaniu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wygaśnięciu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poprzedniego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stosunku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tym</w:t>
      </w:r>
      <w:r>
        <w:rPr>
          <w:rFonts w:cs="Times New Roman"/>
          <w:color w:val="auto"/>
          <w:sz w:val="24"/>
          <w:szCs w:val="24"/>
        </w:rPr>
        <w:t xml:space="preserve"> pracodawcą;</w:t>
      </w:r>
    </w:p>
    <w:p w14:paraId="421C5887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przyjmowane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dane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ciągu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30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dni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rozwiązaniu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wygaśnięciu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poprzedniego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stosunku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jeżeli:</w:t>
      </w:r>
    </w:p>
    <w:p w14:paraId="547D1832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a)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przedstawią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aktualne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orzeczenie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lekarskie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stwierdzające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brak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przeciwwskazań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warunkach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opisanych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skierowaniu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badania</w:t>
      </w:r>
      <w:r>
        <w:rPr>
          <w:rFonts w:cs="Times New Roman"/>
          <w:color w:val="auto"/>
          <w:sz w:val="24"/>
          <w:szCs w:val="24"/>
        </w:rPr>
        <w:t xml:space="preserve"> lekarskie,</w:t>
      </w:r>
    </w:p>
    <w:p w14:paraId="5E16183E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b)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ten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stwierdzi,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że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warunki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odpowiadają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warunkom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występującym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danym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wyłączeniem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osób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przyjmowanych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szczególnie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niebezpiecznych.</w:t>
      </w:r>
    </w:p>
    <w:p w14:paraId="10ACF9D0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29</w:t>
      </w:r>
    </w:p>
    <w:p w14:paraId="56F85AA1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Jeżeli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warunki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odpowiadają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przepisom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BHP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stwarzają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bezpośrednie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zagrożenie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dla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zdrowia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życia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albo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gdy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grozi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takim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niebezpieczeństwem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osobom,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prawo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powstrzymać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zawiadamiając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niezwłocznie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przełożonego.</w:t>
      </w:r>
    </w:p>
    <w:p w14:paraId="10B9C9ED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30</w:t>
      </w:r>
    </w:p>
    <w:p w14:paraId="4284511B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trakcie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szkolenia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wstępnego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specjalista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BHP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zapoznaje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ryzykiem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zawodowym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występującym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pracodawcy.</w:t>
      </w:r>
    </w:p>
    <w:p w14:paraId="692841A3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zobowiązany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zapewnić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przeszkolenie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zakresie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BHP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dopuszczeniem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Szkolenie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dopuszczeniem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wymagane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przypadku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podjęcia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samym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zajmował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bezpośrednio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nawiązaniem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kolejnej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umowy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pracodawcą.</w:t>
      </w:r>
    </w:p>
    <w:p w14:paraId="486AF955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Pracodawca,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zgodnie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obowiązującymi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przepisami,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zapewnia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prowadzenie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okresowych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szkoleń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zakresie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BHP.</w:t>
      </w:r>
    </w:p>
    <w:p w14:paraId="4AEC1A07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4.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Szkolenie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okresowe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zatrudnionych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robotniczych,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lastRenderedPageBreak/>
        <w:t>występują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szczególnie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duże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zagrożenia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dla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zdrowia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zagrożenia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wypadkowe,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przeprowadzane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roku.</w:t>
      </w:r>
    </w:p>
    <w:p w14:paraId="5EAF6AD0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5.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Szkolenie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okresowe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zatrudnionych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robotniczych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przeprowadzane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3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lata.</w:t>
      </w:r>
    </w:p>
    <w:p w14:paraId="0AA19976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6.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Szkolenie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okresowe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dla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pozostałych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przeprowadzane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6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lat.</w:t>
      </w:r>
    </w:p>
    <w:p w14:paraId="74890CEB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7. Wykazy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osób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podlegających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szkoleniu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podstawowemu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okresowemu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ustala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odrębnie.</w:t>
      </w:r>
    </w:p>
    <w:p w14:paraId="48C19765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31</w:t>
      </w:r>
    </w:p>
    <w:p w14:paraId="45D9D9A1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zobowiązany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dostarczyć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pracownikowi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odzież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obuwie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robocze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środki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ochrony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indywidualnej.</w:t>
      </w:r>
    </w:p>
    <w:p w14:paraId="517ECA75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Zasady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przydziału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odzieży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obuwia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roboczego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środków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ochrony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indywidualnej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określa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załącznik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Nr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2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Regulaminu.</w:t>
      </w:r>
    </w:p>
    <w:p w14:paraId="0829C399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XII.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Konsultacje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w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zakresie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bezpieczeństwa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i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higieny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pracy</w:t>
      </w:r>
    </w:p>
    <w:p w14:paraId="454176EF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32</w:t>
      </w:r>
    </w:p>
    <w:p w14:paraId="7B7C8B0F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konsultuje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pracownikami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przedstawicielami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wszystkie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działania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związane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bezpieczeństwem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higieną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szczególności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dotyczące:</w:t>
      </w:r>
    </w:p>
    <w:p w14:paraId="73EFAF4A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zmian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organizacji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wyposażeniu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wprowadzania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nowych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procesów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technologicznych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substancji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preparatów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chemicznych,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jeżeli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mogą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stwarzać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zagrożenie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dla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zdrowia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życia</w:t>
      </w:r>
      <w:r>
        <w:rPr>
          <w:rFonts w:cs="Times New Roman"/>
          <w:color w:val="auto"/>
          <w:sz w:val="24"/>
          <w:szCs w:val="24"/>
        </w:rPr>
        <w:t xml:space="preserve"> pracowników,</w:t>
      </w:r>
    </w:p>
    <w:p w14:paraId="4D249900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ryzyka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zawodowego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występującego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określonych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informowania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tym</w:t>
      </w:r>
      <w:r>
        <w:rPr>
          <w:rFonts w:cs="Times New Roman"/>
          <w:color w:val="auto"/>
          <w:sz w:val="24"/>
          <w:szCs w:val="24"/>
        </w:rPr>
        <w:t xml:space="preserve"> ryzyku,</w:t>
      </w:r>
    </w:p>
    <w:p w14:paraId="100E7D3A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tworzenia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służby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BHP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powierzania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zadań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służby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osobom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wyznaczania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udzielania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pierwszej</w:t>
      </w:r>
      <w:r>
        <w:rPr>
          <w:rFonts w:cs="Times New Roman"/>
          <w:color w:val="auto"/>
          <w:sz w:val="24"/>
          <w:szCs w:val="24"/>
        </w:rPr>
        <w:t xml:space="preserve"> pomocy,</w:t>
      </w:r>
    </w:p>
    <w:p w14:paraId="16E6E6F3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4)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przydzielania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pracownikom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środków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ochrony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indywidualnej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odzieży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obuwia</w:t>
      </w:r>
      <w:r>
        <w:rPr>
          <w:rFonts w:cs="Times New Roman"/>
          <w:color w:val="auto"/>
          <w:sz w:val="24"/>
          <w:szCs w:val="24"/>
        </w:rPr>
        <w:t xml:space="preserve"> roboczego,</w:t>
      </w:r>
    </w:p>
    <w:p w14:paraId="3336B9B1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lastRenderedPageBreak/>
        <w:t>5)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szkolenia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zakresie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BHP.</w:t>
      </w:r>
    </w:p>
    <w:p w14:paraId="557E84BB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przedstawiciele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mogą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przedstawiać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wnioski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sprawie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eliminacji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ograniczenia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zagrożeń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zawodowych.</w:t>
      </w:r>
    </w:p>
    <w:p w14:paraId="71B6D412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zapewnia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odpowiednie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warunki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przeprowadzania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konsultacji,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zwłaszcza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zapewnia,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aby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odbywały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godzinach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nieprzepracowany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związku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udziałem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konsultacjach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przedstawiciele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zachowują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prawo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wynagrodzenia.</w:t>
      </w:r>
    </w:p>
    <w:p w14:paraId="0DF2A416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4.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umotywowany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wniosek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przedstawicieli,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dotyczący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spraw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zagrożenia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zdrowia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życia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pracowników,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inspektorzy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Państwowej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Inspekcji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przeprowadzają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kontrole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stosują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środki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prawne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przewidziane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przepisach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Państwowej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Inspekcji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Pracy.</w:t>
      </w:r>
    </w:p>
    <w:p w14:paraId="308DA90C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5.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została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powołana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komisja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BHP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–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konsultacje,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mowa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1,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mogą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być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prowadzone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ramach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komisji.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Natomiast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uprawnienia,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mowa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2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4,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przysługują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pracownikom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przedstawicielom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wchodzącym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skład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komisji.</w:t>
      </w:r>
    </w:p>
    <w:p w14:paraId="459B0F05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6.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przedstawiciele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mogą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ponosić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jakichkolwiek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niekorzystnych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dla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konsekwencji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tytułu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działalności,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mowa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1,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2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4.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Dotyczy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również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przedstawicieli,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mowa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5.</w:t>
      </w:r>
    </w:p>
    <w:p w14:paraId="689C0E9A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XIII.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Wykaz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prac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wzbronionych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kobietom</w:t>
      </w:r>
    </w:p>
    <w:p w14:paraId="45E91757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33</w:t>
      </w:r>
    </w:p>
    <w:p w14:paraId="1A3145F1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zobowiązany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przestrzegania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przepisów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zakresie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szczególnej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ochrony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kobiet.</w:t>
      </w:r>
    </w:p>
    <w:p w14:paraId="6F54E027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wzbronionych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kobietom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załącznik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Nr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1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Regulaminu.</w:t>
      </w:r>
    </w:p>
    <w:p w14:paraId="26281B73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XIV.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Postanowienia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końcowe</w:t>
      </w:r>
    </w:p>
    <w:p w14:paraId="6BB1D82D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34</w:t>
      </w:r>
    </w:p>
    <w:p w14:paraId="20BF288A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Regulamin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podaje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wiadomości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wyłożenie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siedzibie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pracodawcy.</w:t>
      </w:r>
    </w:p>
    <w:p w14:paraId="60830914" w14:textId="77777777" w:rsidR="005072FE" w:rsidRPr="00D22442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lastRenderedPageBreak/>
        <w:t>2.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Regulamin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wchodzi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życie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2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tygodnie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podaniu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wiadomości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sposób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określony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1.</w:t>
      </w:r>
    </w:p>
    <w:p w14:paraId="1E002107" w14:textId="77777777" w:rsidR="005072FE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Zmiana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regulaminu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może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nastąpić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takim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samym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trybie,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jakim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został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ustalony.</w:t>
      </w:r>
    </w:p>
    <w:p w14:paraId="05FFDE71" w14:textId="77777777" w:rsidR="005072FE" w:rsidRDefault="005072FE" w:rsidP="005072F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</w:p>
    <w:p w14:paraId="440540CF" w14:textId="77777777" w:rsidR="005072FE" w:rsidRDefault="005072FE" w:rsidP="005072F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…………………………………………..……………………………</w:t>
      </w:r>
    </w:p>
    <w:p w14:paraId="1894220A" w14:textId="77777777" w:rsidR="005072FE" w:rsidRDefault="005072FE" w:rsidP="005072F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0"/>
          <w:szCs w:val="24"/>
        </w:rPr>
      </w:pPr>
      <w:r w:rsidRPr="00903B53">
        <w:rPr>
          <w:rFonts w:cs="Times New Roman"/>
          <w:color w:val="auto"/>
          <w:sz w:val="20"/>
          <w:szCs w:val="24"/>
        </w:rPr>
        <w:t>(</w:t>
      </w:r>
      <w:r w:rsidRPr="00903B53">
        <w:rPr>
          <w:rFonts w:cs="Times New Roman"/>
          <w:i/>
          <w:color w:val="auto"/>
          <w:sz w:val="20"/>
          <w:szCs w:val="24"/>
        </w:rPr>
        <w:t>podpis pracodawcy/osoby uprawnionej do reprezentowania pracodawcy</w:t>
      </w:r>
      <w:r w:rsidRPr="00903B53">
        <w:rPr>
          <w:rFonts w:cs="Times New Roman"/>
          <w:color w:val="auto"/>
          <w:sz w:val="20"/>
          <w:szCs w:val="24"/>
        </w:rPr>
        <w:t>)</w:t>
      </w:r>
    </w:p>
    <w:p w14:paraId="3AF8DE93" w14:textId="77777777" w:rsidR="00D3576E" w:rsidRPr="005072FE" w:rsidRDefault="00D3576E" w:rsidP="005072FE">
      <w:pPr>
        <w:rPr>
          <w:rFonts w:hint="eastAsia"/>
        </w:rPr>
      </w:pPr>
    </w:p>
    <w:sectPr w:rsidR="00D3576E" w:rsidRPr="005072FE" w:rsidSect="00B00546"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72A1F" w16cex:dateUtc="2020-08-31T05:49:00Z"/>
  <w16cex:commentExtensible w16cex:durableId="22F72A6F" w16cex:dateUtc="2020-08-31T0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81E702" w16cid:durableId="22F72A1F"/>
  <w16cid:commentId w16cid:paraId="074820AB" w16cid:durableId="22F72A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02225" w14:textId="77777777" w:rsidR="00BE49C4" w:rsidRDefault="00BE49C4">
      <w:pPr>
        <w:rPr>
          <w:rFonts w:hint="eastAsia"/>
        </w:rPr>
      </w:pPr>
      <w:r>
        <w:separator/>
      </w:r>
    </w:p>
  </w:endnote>
  <w:endnote w:type="continuationSeparator" w:id="0">
    <w:p w14:paraId="42D77923" w14:textId="77777777" w:rsidR="00BE49C4" w:rsidRDefault="00BE49C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, 'MS Mincho'">
    <w:charset w:val="00"/>
    <w:family w:val="auto"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NewRomanPSMT, 'Times New R">
    <w:altName w:val="Times New Roman"/>
    <w:charset w:val="00"/>
    <w:family w:val="roman"/>
    <w:pitch w:val="default"/>
  </w:font>
  <w:font w:name="MyriadPro-Regular, 'Times New R">
    <w:altName w:val="Calibri"/>
    <w:charset w:val="00"/>
    <w:family w:val="auto"/>
    <w:pitch w:val="default"/>
  </w:font>
  <w:font w:name="MyriadPro-Bold, 'Times New Roma">
    <w:altName w:val="Times New Roman"/>
    <w:charset w:val="00"/>
    <w:family w:val="auto"/>
    <w:pitch w:val="default"/>
  </w:font>
  <w:font w:name="PalatinoLinotype-Roman">
    <w:altName w:val=" 'Palati"/>
    <w:charset w:val="EE"/>
    <w:family w:val="roman"/>
    <w:pitch w:val="variable"/>
  </w:font>
  <w:font w:name="MyriadPro-It">
    <w:altName w:val="Times New Roman"/>
    <w:charset w:val="00"/>
    <w:family w:val="auto"/>
    <w:pitch w:val="variable"/>
  </w:font>
  <w:font w:name="MyriadPro-Regular">
    <w:altName w:val="Times New Roman"/>
    <w:charset w:val="EE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A5C9E" w14:textId="77777777" w:rsidR="00BE49C4" w:rsidRDefault="00BE49C4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486A3" w14:textId="77777777" w:rsidR="00BE49C4" w:rsidRDefault="00BE49C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EFA2086" w14:textId="77777777" w:rsidR="00BE49C4" w:rsidRDefault="00BE49C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FC3"/>
    <w:multiLevelType w:val="multilevel"/>
    <w:tmpl w:val="E06ADA54"/>
    <w:styleLink w:val="WW8Num35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pacing w:val="-5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B2300F4"/>
    <w:multiLevelType w:val="multilevel"/>
    <w:tmpl w:val="A42E2934"/>
    <w:styleLink w:val="WW8Num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59B0"/>
    <w:multiLevelType w:val="multilevel"/>
    <w:tmpl w:val="1B6EBC06"/>
    <w:styleLink w:val="WW8Num37"/>
    <w:lvl w:ilvl="0">
      <w:start w:val="1"/>
      <w:numFmt w:val="decimal"/>
      <w:lvlText w:val="%1."/>
      <w:lvlJc w:val="left"/>
      <w:pPr>
        <w:ind w:left="720" w:hanging="360"/>
      </w:pPr>
      <w:rPr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F5277"/>
    <w:multiLevelType w:val="multilevel"/>
    <w:tmpl w:val="B8FE9F3A"/>
    <w:styleLink w:val="WW8Num39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spacing w:val="-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F573F"/>
    <w:multiLevelType w:val="multilevel"/>
    <w:tmpl w:val="88E649A4"/>
    <w:styleLink w:val="WW8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376"/>
    <w:multiLevelType w:val="multilevel"/>
    <w:tmpl w:val="2E585FE0"/>
    <w:styleLink w:val="WW8Num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E097ABF"/>
    <w:multiLevelType w:val="multilevel"/>
    <w:tmpl w:val="8848AAF6"/>
    <w:styleLink w:val="WW8Num20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CD80B31"/>
    <w:multiLevelType w:val="multilevel"/>
    <w:tmpl w:val="2D661BE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7284A06"/>
    <w:multiLevelType w:val="multilevel"/>
    <w:tmpl w:val="21FACD60"/>
    <w:styleLink w:val="WW8Num15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i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C6B87"/>
    <w:multiLevelType w:val="multilevel"/>
    <w:tmpl w:val="CA42F8D8"/>
    <w:styleLink w:val="WW8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3C1E"/>
    <w:multiLevelType w:val="multilevel"/>
    <w:tmpl w:val="FD3226E8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F4DED"/>
    <w:multiLevelType w:val="hybridMultilevel"/>
    <w:tmpl w:val="F5C42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4773E"/>
    <w:multiLevelType w:val="multilevel"/>
    <w:tmpl w:val="94064E8A"/>
    <w:styleLink w:val="WW8Num41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spacing w:val="-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80689"/>
    <w:multiLevelType w:val="multilevel"/>
    <w:tmpl w:val="EEFA8AD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DF76132"/>
    <w:multiLevelType w:val="multilevel"/>
    <w:tmpl w:val="0458DEA4"/>
    <w:styleLink w:val="WW8Num8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41637BF"/>
    <w:multiLevelType w:val="multilevel"/>
    <w:tmpl w:val="D0DABA92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B6B9F"/>
    <w:multiLevelType w:val="multilevel"/>
    <w:tmpl w:val="ECDC517C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02859"/>
    <w:multiLevelType w:val="multilevel"/>
    <w:tmpl w:val="2436B318"/>
    <w:styleLink w:val="WW8Num31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1FC08A0"/>
    <w:multiLevelType w:val="multilevel"/>
    <w:tmpl w:val="41CA6792"/>
    <w:styleLink w:val="WW8Num29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iCs/>
        <w:spacing w:val="-5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810D4"/>
    <w:multiLevelType w:val="multilevel"/>
    <w:tmpl w:val="A296D3D2"/>
    <w:styleLink w:val="WW8Num38"/>
    <w:lvl w:ilvl="0">
      <w:start w:val="1"/>
      <w:numFmt w:val="decimal"/>
      <w:lvlText w:val="%1."/>
      <w:lvlJc w:val="left"/>
      <w:pPr>
        <w:ind w:left="720" w:hanging="360"/>
      </w:pPr>
      <w:rPr>
        <w:rFonts w:eastAsia="TimesNewRoman, 'MS Mincho'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F7C79"/>
    <w:multiLevelType w:val="multilevel"/>
    <w:tmpl w:val="1750BB1A"/>
    <w:styleLink w:val="WW8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3750C"/>
    <w:multiLevelType w:val="multilevel"/>
    <w:tmpl w:val="62FCFDA6"/>
    <w:styleLink w:val="WW8Num14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79CA14F8"/>
    <w:multiLevelType w:val="multilevel"/>
    <w:tmpl w:val="614AB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5"/>
  </w:num>
  <w:num w:numId="5">
    <w:abstractNumId w:val="1"/>
  </w:num>
  <w:num w:numId="6">
    <w:abstractNumId w:val="3"/>
  </w:num>
  <w:num w:numId="7">
    <w:abstractNumId w:val="2"/>
  </w:num>
  <w:num w:numId="8">
    <w:abstractNumId w:val="20"/>
  </w:num>
  <w:num w:numId="9">
    <w:abstractNumId w:val="10"/>
  </w:num>
  <w:num w:numId="10">
    <w:abstractNumId w:val="4"/>
  </w:num>
  <w:num w:numId="11">
    <w:abstractNumId w:val="12"/>
  </w:num>
  <w:num w:numId="12">
    <w:abstractNumId w:val="17"/>
  </w:num>
  <w:num w:numId="13">
    <w:abstractNumId w:val="6"/>
  </w:num>
  <w:num w:numId="14">
    <w:abstractNumId w:val="5"/>
  </w:num>
  <w:num w:numId="15">
    <w:abstractNumId w:val="8"/>
  </w:num>
  <w:num w:numId="16">
    <w:abstractNumId w:val="14"/>
  </w:num>
  <w:num w:numId="17">
    <w:abstractNumId w:val="19"/>
  </w:num>
  <w:num w:numId="18">
    <w:abstractNumId w:val="18"/>
  </w:num>
  <w:num w:numId="19">
    <w:abstractNumId w:val="21"/>
  </w:num>
  <w:num w:numId="20">
    <w:abstractNumId w:val="16"/>
  </w:num>
  <w:num w:numId="21">
    <w:abstractNumId w:val="22"/>
  </w:num>
  <w:num w:numId="22">
    <w:abstractNumId w:val="9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6"/>
    <w:lvlOverride w:ilvl="0">
      <w:startOverride w:val="1"/>
    </w:lvlOverride>
  </w:num>
  <w:num w:numId="34">
    <w:abstractNumId w:val="5"/>
    <w:lvlOverride w:ilvl="0">
      <w:startOverride w:val="1"/>
    </w:lvlOverride>
  </w:num>
  <w:num w:numId="35">
    <w:abstractNumId w:val="13"/>
  </w:num>
  <w:num w:numId="36">
    <w:abstractNumId w:val="8"/>
    <w:lvlOverride w:ilvl="0">
      <w:startOverride w:val="1"/>
    </w:lvlOverride>
  </w:num>
  <w:num w:numId="37">
    <w:abstractNumId w:val="14"/>
    <w:lvlOverride w:ilvl="0">
      <w:startOverride w:val="1"/>
    </w:lvlOverride>
  </w:num>
  <w:num w:numId="38">
    <w:abstractNumId w:val="19"/>
    <w:lvlOverride w:ilvl="0">
      <w:startOverride w:val="1"/>
    </w:lvlOverride>
  </w:num>
  <w:num w:numId="39">
    <w:abstractNumId w:val="18"/>
    <w:lvlOverride w:ilvl="0">
      <w:startOverride w:val="1"/>
    </w:lvlOverride>
  </w:num>
  <w:num w:numId="40">
    <w:abstractNumId w:val="21"/>
    <w:lvlOverride w:ilvl="0">
      <w:startOverride w:val="1"/>
    </w:lvlOverride>
  </w:num>
  <w:num w:numId="41">
    <w:abstractNumId w:val="16"/>
    <w:lvlOverride w:ilvl="0">
      <w:startOverride w:val="1"/>
    </w:lvlOverride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6E"/>
    <w:rsid w:val="000273C6"/>
    <w:rsid w:val="00042580"/>
    <w:rsid w:val="00057306"/>
    <w:rsid w:val="00064286"/>
    <w:rsid w:val="001262D8"/>
    <w:rsid w:val="001406FD"/>
    <w:rsid w:val="00146CE4"/>
    <w:rsid w:val="001B1CC0"/>
    <w:rsid w:val="001D56E4"/>
    <w:rsid w:val="00211C21"/>
    <w:rsid w:val="002269BA"/>
    <w:rsid w:val="002B5E9A"/>
    <w:rsid w:val="00305F42"/>
    <w:rsid w:val="00316FF8"/>
    <w:rsid w:val="00361B2D"/>
    <w:rsid w:val="003C500A"/>
    <w:rsid w:val="00401F38"/>
    <w:rsid w:val="004143E9"/>
    <w:rsid w:val="004562D6"/>
    <w:rsid w:val="004778B3"/>
    <w:rsid w:val="004B4B97"/>
    <w:rsid w:val="005072FE"/>
    <w:rsid w:val="00533429"/>
    <w:rsid w:val="005626BF"/>
    <w:rsid w:val="00576506"/>
    <w:rsid w:val="005863A6"/>
    <w:rsid w:val="00590D84"/>
    <w:rsid w:val="00656C02"/>
    <w:rsid w:val="006B7842"/>
    <w:rsid w:val="0071604B"/>
    <w:rsid w:val="00761558"/>
    <w:rsid w:val="007A00F5"/>
    <w:rsid w:val="008C1FFB"/>
    <w:rsid w:val="008E6322"/>
    <w:rsid w:val="00903B53"/>
    <w:rsid w:val="009B1B12"/>
    <w:rsid w:val="009C50CD"/>
    <w:rsid w:val="00B00546"/>
    <w:rsid w:val="00BA688E"/>
    <w:rsid w:val="00BE49C4"/>
    <w:rsid w:val="00C3747E"/>
    <w:rsid w:val="00CF412E"/>
    <w:rsid w:val="00D21706"/>
    <w:rsid w:val="00D22442"/>
    <w:rsid w:val="00D3576E"/>
    <w:rsid w:val="00D55C01"/>
    <w:rsid w:val="00D634A1"/>
    <w:rsid w:val="00E40279"/>
    <w:rsid w:val="00E8258E"/>
    <w:rsid w:val="00E940C9"/>
    <w:rsid w:val="00EC1913"/>
    <w:rsid w:val="00EF4DAD"/>
    <w:rsid w:val="00FD168F"/>
    <w:rsid w:val="00FD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9B8E"/>
  <w15:docId w15:val="{DE5B9FA4-6D8E-4E0A-9847-9A3AE2C5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next w:val="Standarduser"/>
    <w:uiPriority w:val="9"/>
    <w:unhideWhenUsed/>
    <w:qFormat/>
    <w:pPr>
      <w:widowControl w:val="0"/>
      <w:spacing w:before="240" w:after="240"/>
      <w:outlineLvl w:val="2"/>
    </w:pPr>
    <w:rPr>
      <w:rFonts w:ascii="Calibri" w:eastAsia="Times New Roman" w:hAnsi="Calibri" w:cs="Times New Roman"/>
      <w:b/>
      <w:bCs/>
      <w:kern w:val="0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 w:val="0"/>
      <w:spacing w:after="120" w:line="40" w:lineRule="atLeast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pl-PL" w:bidi="ar-SA"/>
    </w:rPr>
  </w:style>
  <w:style w:type="paragraph" w:customStyle="1" w:styleId="formularzwzortekst">
    <w:name w:val="formularzwzortekst"/>
    <w:basedOn w:val="Standarduser"/>
    <w:rPr>
      <w:color w:val="17365D"/>
    </w:rPr>
  </w:style>
  <w:style w:type="paragraph" w:customStyle="1" w:styleId="PPunkt1">
    <w:name w:val="PPunkt1"/>
    <w:rPr>
      <w:rFonts w:ascii="Calibri" w:eastAsia="Times New Roman" w:hAnsi="Calibri" w:cs="Times New Roman"/>
      <w:kern w:val="0"/>
      <w:sz w:val="18"/>
      <w:szCs w:val="20"/>
      <w:lang w:eastAsia="pl-PL" w:bidi="ar-SA"/>
    </w:rPr>
  </w:style>
  <w:style w:type="paragraph" w:customStyle="1" w:styleId="NoParagraphStyle">
    <w:name w:val="[No Paragraph Style]"/>
    <w:pPr>
      <w:widowControl w:val="0"/>
      <w:autoSpaceDE w:val="0"/>
      <w:spacing w:after="200" w:line="288" w:lineRule="auto"/>
      <w:textAlignment w:val="center"/>
    </w:pPr>
    <w:rPr>
      <w:rFonts w:ascii="TimesNewRomanPSMT, 'Times New R" w:eastAsia="Times New Roman" w:hAnsi="TimesNewRomanPSMT, 'Times New R" w:cs="TimesNewRomanPSMT, 'Times New R"/>
      <w:color w:val="000000"/>
      <w:lang w:val="en-US" w:bidi="en-US"/>
    </w:rPr>
  </w:style>
  <w:style w:type="paragraph" w:customStyle="1" w:styleId="Zal-text">
    <w:name w:val="Zal-text"/>
    <w:basedOn w:val="NoParagraphStyle"/>
    <w:qFormat/>
    <w:pPr>
      <w:tabs>
        <w:tab w:val="right" w:leader="dot" w:pos="8674"/>
      </w:tabs>
      <w:spacing w:before="85" w:after="85" w:line="280" w:lineRule="atLeast"/>
      <w:ind w:left="57" w:right="57"/>
      <w:jc w:val="both"/>
    </w:pPr>
    <w:rPr>
      <w:rFonts w:ascii="MyriadPro-Regular, 'Times New R" w:eastAsia="MyriadPro-Regular, 'Times New R" w:hAnsi="MyriadPro-Regular, 'Times New R" w:cs="MyriadPro-Regular, 'Times New R"/>
      <w:sz w:val="22"/>
      <w:szCs w:val="22"/>
    </w:rPr>
  </w:style>
  <w:style w:type="paragraph" w:customStyle="1" w:styleId="Zal-tytul">
    <w:name w:val="Zal-tytul"/>
    <w:basedOn w:val="NoParagraphStyle"/>
    <w:qFormat/>
    <w:pPr>
      <w:spacing w:before="85" w:after="85" w:line="280" w:lineRule="atLeast"/>
      <w:jc w:val="center"/>
    </w:pPr>
    <w:rPr>
      <w:rFonts w:ascii="MyriadPro-Bold, 'Times New Roma" w:eastAsia="MyriadPro-Bold, 'Times New Roma" w:hAnsi="MyriadPro-Bold, 'Times New Roma" w:cs="MyriadPro-Bold, 'Times New Roma"/>
      <w:b/>
      <w:bCs/>
      <w:sz w:val="22"/>
      <w:szCs w:val="22"/>
    </w:rPr>
  </w:style>
  <w:style w:type="paragraph" w:customStyle="1" w:styleId="Bodytextodpych">
    <w:name w:val="Body text odpych"/>
    <w:basedOn w:val="Textbody"/>
    <w:pPr>
      <w:widowControl w:val="0"/>
      <w:spacing w:before="85" w:after="57" w:line="280" w:lineRule="atLeast"/>
      <w:ind w:left="1417" w:right="1417"/>
      <w:jc w:val="both"/>
      <w:textAlignment w:val="center"/>
    </w:pPr>
    <w:rPr>
      <w:rFonts w:ascii="PalatinoLinotype-Roman" w:eastAsia="PalatinoLinotype-Roman" w:hAnsi="PalatinoLinotype-Roman" w:cs="PalatinoLinotype-Roman"/>
      <w:color w:val="000000"/>
    </w:rPr>
  </w:style>
  <w:style w:type="paragraph" w:customStyle="1" w:styleId="Zal-tabela-podpis">
    <w:name w:val="Zal-tabela-podpis"/>
    <w:basedOn w:val="NoParagraphStyle"/>
    <w:qFormat/>
    <w:pPr>
      <w:tabs>
        <w:tab w:val="right" w:leader="dot" w:pos="454"/>
        <w:tab w:val="left" w:leader="dot" w:pos="3118"/>
        <w:tab w:val="right" w:leader="dot" w:pos="9071"/>
      </w:tabs>
      <w:spacing w:after="60" w:line="220" w:lineRule="atLeast"/>
      <w:jc w:val="center"/>
    </w:pPr>
    <w:rPr>
      <w:rFonts w:ascii="MyriadPro-It" w:eastAsia="MyriadPro-It" w:hAnsi="MyriadPro-It" w:cs="MyriadPro-It"/>
      <w:i/>
      <w:iCs/>
      <w:sz w:val="18"/>
      <w:szCs w:val="18"/>
    </w:rPr>
  </w:style>
  <w:style w:type="paragraph" w:customStyle="1" w:styleId="Zal-podpis">
    <w:name w:val="Zal-podpis"/>
    <w:basedOn w:val="NoParagraphStyle"/>
    <w:qFormat/>
    <w:pPr>
      <w:tabs>
        <w:tab w:val="right" w:leader="dot" w:pos="737"/>
        <w:tab w:val="right" w:leader="dot" w:pos="8220"/>
      </w:tabs>
      <w:spacing w:after="0" w:line="220" w:lineRule="atLeast"/>
      <w:ind w:left="283" w:right="283"/>
      <w:jc w:val="center"/>
    </w:pPr>
    <w:rPr>
      <w:rFonts w:ascii="MyriadPro-It" w:eastAsia="MyriadPro-It" w:hAnsi="MyriadPro-It" w:cs="MyriadPro-It"/>
      <w:i/>
      <w:iCs/>
      <w:sz w:val="18"/>
      <w:szCs w:val="18"/>
    </w:rPr>
  </w:style>
  <w:style w:type="paragraph" w:customStyle="1" w:styleId="Zal-tytul-opust">
    <w:name w:val="Zal-tytul-opust"/>
    <w:basedOn w:val="NoParagraphStyle"/>
    <w:qFormat/>
    <w:pPr>
      <w:spacing w:after="567" w:line="280" w:lineRule="atLeast"/>
      <w:jc w:val="center"/>
    </w:pPr>
    <w:rPr>
      <w:rFonts w:ascii="MyriadPro-Regular" w:eastAsia="MyriadPro-Regular, 'Times New R" w:hAnsi="MyriadPro-Regular" w:cs="MyriadPro-Regular"/>
    </w:rPr>
  </w:style>
  <w:style w:type="paragraph" w:styleId="Akapitzlist">
    <w:name w:val="List Paragraph"/>
    <w:basedOn w:val="Standard"/>
    <w:pPr>
      <w:ind w:left="720"/>
    </w:pPr>
  </w:style>
  <w:style w:type="paragraph" w:styleId="Podtytu">
    <w:name w:val="Subtitle"/>
    <w:basedOn w:val="Standard"/>
    <w:next w:val="Standard"/>
    <w:uiPriority w:val="11"/>
    <w:qFormat/>
    <w:pPr>
      <w:spacing w:after="600"/>
    </w:pPr>
    <w:rPr>
      <w:rFonts w:ascii="Cambria" w:eastAsia="Times New Roman" w:hAnsi="Cambria" w:cs="Times New Roman"/>
      <w:i/>
      <w:iCs/>
      <w:spacing w:val="13"/>
    </w:rPr>
  </w:style>
  <w:style w:type="paragraph" w:styleId="Tekstpodstawowy3">
    <w:name w:val="Body Text 3"/>
    <w:basedOn w:val="Standard"/>
    <w:pPr>
      <w:spacing w:line="360" w:lineRule="auto"/>
      <w:jc w:val="center"/>
    </w:pPr>
    <w:rPr>
      <w:szCs w:val="20"/>
    </w:rPr>
  </w:style>
  <w:style w:type="paragraph" w:styleId="Tekstpodstawowy2">
    <w:name w:val="Body Text 2"/>
    <w:basedOn w:val="Standard"/>
    <w:pPr>
      <w:spacing w:line="360" w:lineRule="auto"/>
      <w:jc w:val="both"/>
    </w:pPr>
    <w:rPr>
      <w:szCs w:val="20"/>
    </w:rPr>
  </w:style>
  <w:style w:type="character" w:customStyle="1" w:styleId="NumberingSymbols">
    <w:name w:val="Numbering Symbols"/>
  </w:style>
  <w:style w:type="character" w:customStyle="1" w:styleId="I">
    <w:name w:val="I"/>
    <w:qFormat/>
    <w:rPr>
      <w:i/>
    </w:rPr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35z0">
    <w:name w:val="WW8Num35z0"/>
    <w:rPr>
      <w:b w:val="0"/>
      <w:bCs/>
      <w:spacing w:val="-5"/>
    </w:rPr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2z2">
    <w:name w:val="WW8Num12z2"/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0">
    <w:name w:val="WW8Num39z0"/>
    <w:rPr>
      <w:rFonts w:ascii="Times New Roman" w:eastAsia="Times New Roman" w:hAnsi="Times New Roman" w:cs="Times New Roman"/>
      <w:b w:val="0"/>
      <w:bCs/>
      <w:i w:val="0"/>
      <w:spacing w:val="-1"/>
      <w:sz w:val="24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37z0">
    <w:name w:val="WW8Num37z0"/>
    <w:rPr>
      <w:bCs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41z0">
    <w:name w:val="WW8Num41z0"/>
    <w:rPr>
      <w:rFonts w:ascii="Times New Roman" w:eastAsia="Times New Roman" w:hAnsi="Times New Roman" w:cs="Times New Roman"/>
      <w:b w:val="0"/>
      <w:bCs/>
      <w:i w:val="0"/>
      <w:spacing w:val="-3"/>
      <w:sz w:val="24"/>
      <w:szCs w:val="24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31z0">
    <w:name w:val="WW8Num31z0"/>
    <w:rPr>
      <w:rFonts w:ascii="Times New Roman" w:eastAsia="Times New Roman" w:hAnsi="Times New Roman" w:cs="Times New Roman"/>
      <w:spacing w:val="-3"/>
    </w:rPr>
  </w:style>
  <w:style w:type="character" w:customStyle="1" w:styleId="WW8Num20z0">
    <w:name w:val="WW8Num20z0"/>
    <w:rPr>
      <w:rFonts w:ascii="Times New Roman" w:eastAsia="Times New Roman" w:hAnsi="Times New Roman" w:cs="Times New Roman"/>
      <w:spacing w:val="-3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</w:rPr>
  </w:style>
  <w:style w:type="character" w:customStyle="1" w:styleId="WW8NumSt7z0">
    <w:name w:val="WW8NumSt7z0"/>
    <w:rPr>
      <w:rFonts w:ascii="Times New Roman" w:eastAsia="Times New Roman" w:hAnsi="Times New Roman" w:cs="Times New Roman"/>
      <w:b w:val="0"/>
      <w:bCs/>
      <w:spacing w:val="-3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i w:val="0"/>
      <w:spacing w:val="-4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eastAsia="TimesNewRoman, 'MS Mincho'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bCs/>
      <w:i w:val="0"/>
      <w:iCs/>
      <w:spacing w:val="-5"/>
      <w:sz w:val="24"/>
      <w:szCs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14z0">
    <w:name w:val="WW8Num14z0"/>
    <w:rPr>
      <w:rFonts w:ascii="Times New Roman" w:eastAsia="Times New Roman" w:hAnsi="Times New Roman" w:cs="Times New Roman"/>
      <w:spacing w:val="-3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48">
    <w:name w:val="WW8Num48"/>
    <w:basedOn w:val="Bezlisty"/>
    <w:pPr>
      <w:numPr>
        <w:numId w:val="1"/>
      </w:numPr>
    </w:pPr>
  </w:style>
  <w:style w:type="numbering" w:customStyle="1" w:styleId="WW8Num35">
    <w:name w:val="WW8Num35"/>
    <w:basedOn w:val="Bezlisty"/>
    <w:pPr>
      <w:numPr>
        <w:numId w:val="2"/>
      </w:numPr>
    </w:pPr>
  </w:style>
  <w:style w:type="numbering" w:customStyle="1" w:styleId="WW8Num12">
    <w:name w:val="WW8Num12"/>
    <w:basedOn w:val="Bezlisty"/>
    <w:pPr>
      <w:numPr>
        <w:numId w:val="3"/>
      </w:numPr>
    </w:pPr>
  </w:style>
  <w:style w:type="numbering" w:customStyle="1" w:styleId="WW8Num42">
    <w:name w:val="WW8Num42"/>
    <w:basedOn w:val="Bezlisty"/>
    <w:pPr>
      <w:numPr>
        <w:numId w:val="4"/>
      </w:numPr>
    </w:pPr>
  </w:style>
  <w:style w:type="numbering" w:customStyle="1" w:styleId="WW8Num34">
    <w:name w:val="WW8Num34"/>
    <w:basedOn w:val="Bezlisty"/>
    <w:pPr>
      <w:numPr>
        <w:numId w:val="5"/>
      </w:numPr>
    </w:pPr>
  </w:style>
  <w:style w:type="numbering" w:customStyle="1" w:styleId="WW8Num39">
    <w:name w:val="WW8Num39"/>
    <w:basedOn w:val="Bezlisty"/>
    <w:pPr>
      <w:numPr>
        <w:numId w:val="6"/>
      </w:numPr>
    </w:pPr>
  </w:style>
  <w:style w:type="numbering" w:customStyle="1" w:styleId="WW8Num37">
    <w:name w:val="WW8Num37"/>
    <w:basedOn w:val="Bezlisty"/>
    <w:pPr>
      <w:numPr>
        <w:numId w:val="7"/>
      </w:numPr>
    </w:pPr>
  </w:style>
  <w:style w:type="numbering" w:customStyle="1" w:styleId="WW8Num47">
    <w:name w:val="WW8Num47"/>
    <w:basedOn w:val="Bezlisty"/>
    <w:pPr>
      <w:numPr>
        <w:numId w:val="8"/>
      </w:numPr>
    </w:pPr>
  </w:style>
  <w:style w:type="numbering" w:customStyle="1" w:styleId="WW8Num6">
    <w:name w:val="WW8Num6"/>
    <w:basedOn w:val="Bezlisty"/>
    <w:pPr>
      <w:numPr>
        <w:numId w:val="9"/>
      </w:numPr>
    </w:pPr>
  </w:style>
  <w:style w:type="numbering" w:customStyle="1" w:styleId="WW8Num30">
    <w:name w:val="WW8Num30"/>
    <w:basedOn w:val="Bezlisty"/>
    <w:pPr>
      <w:numPr>
        <w:numId w:val="10"/>
      </w:numPr>
    </w:pPr>
  </w:style>
  <w:style w:type="numbering" w:customStyle="1" w:styleId="WW8Num41">
    <w:name w:val="WW8Num41"/>
    <w:basedOn w:val="Bezlisty"/>
    <w:pPr>
      <w:numPr>
        <w:numId w:val="11"/>
      </w:numPr>
    </w:pPr>
  </w:style>
  <w:style w:type="numbering" w:customStyle="1" w:styleId="WW8Num31">
    <w:name w:val="WW8Num31"/>
    <w:basedOn w:val="Bezlisty"/>
    <w:pPr>
      <w:numPr>
        <w:numId w:val="12"/>
      </w:numPr>
    </w:pPr>
  </w:style>
  <w:style w:type="numbering" w:customStyle="1" w:styleId="WW8Num20">
    <w:name w:val="WW8Num20"/>
    <w:basedOn w:val="Bezlisty"/>
    <w:pPr>
      <w:numPr>
        <w:numId w:val="13"/>
      </w:numPr>
    </w:pPr>
  </w:style>
  <w:style w:type="numbering" w:customStyle="1" w:styleId="WW8Num24">
    <w:name w:val="WW8Num2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8">
    <w:name w:val="WW8Num8"/>
    <w:basedOn w:val="Bezlisty"/>
    <w:pPr>
      <w:numPr>
        <w:numId w:val="16"/>
      </w:numPr>
    </w:pPr>
  </w:style>
  <w:style w:type="numbering" w:customStyle="1" w:styleId="WW8Num38">
    <w:name w:val="WW8Num38"/>
    <w:basedOn w:val="Bezlisty"/>
    <w:pPr>
      <w:numPr>
        <w:numId w:val="17"/>
      </w:numPr>
    </w:pPr>
  </w:style>
  <w:style w:type="numbering" w:customStyle="1" w:styleId="WW8Num29">
    <w:name w:val="WW8Num29"/>
    <w:basedOn w:val="Bezlisty"/>
    <w:pPr>
      <w:numPr>
        <w:numId w:val="18"/>
      </w:numPr>
    </w:pPr>
  </w:style>
  <w:style w:type="numbering" w:customStyle="1" w:styleId="WW8Num14">
    <w:name w:val="WW8Num14"/>
    <w:basedOn w:val="Bezlisty"/>
    <w:pPr>
      <w:numPr>
        <w:numId w:val="19"/>
      </w:numPr>
    </w:pPr>
  </w:style>
  <w:style w:type="numbering" w:customStyle="1" w:styleId="WW8Num1">
    <w:name w:val="WW8Num1"/>
    <w:basedOn w:val="Bezlisty"/>
    <w:pPr>
      <w:numPr>
        <w:numId w:val="2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A0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0F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0F5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0F5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0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0F5"/>
    <w:rPr>
      <w:rFonts w:ascii="Segoe UI" w:hAnsi="Segoe UI" w:cs="Mangal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17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21706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D217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21706"/>
    <w:rPr>
      <w:rFonts w:cs="Mangal"/>
      <w:szCs w:val="21"/>
    </w:rPr>
  </w:style>
  <w:style w:type="paragraph" w:styleId="NormalnyWeb">
    <w:name w:val="Normal (Web)"/>
    <w:basedOn w:val="Standard"/>
    <w:qFormat/>
    <w:rsid w:val="00576506"/>
    <w:pPr>
      <w:autoSpaceDN/>
      <w:spacing w:before="100" w:after="119"/>
    </w:pPr>
    <w:rPr>
      <w:rFonts w:ascii="Times New Roman" w:eastAsia="Times New Roman" w:hAnsi="Times New Roman" w:cs="Times New Roman"/>
      <w:kern w:val="2"/>
    </w:rPr>
  </w:style>
  <w:style w:type="paragraph" w:customStyle="1" w:styleId="tytIII">
    <w:name w:val="tyt III"/>
    <w:basedOn w:val="Normalny"/>
    <w:qFormat/>
    <w:rsid w:val="008C1FFB"/>
    <w:pPr>
      <w:keepNext/>
      <w:keepLines/>
      <w:widowControl w:val="0"/>
      <w:autoSpaceDN/>
      <w:spacing w:before="369" w:after="227" w:line="340" w:lineRule="atLeast"/>
      <w:ind w:left="1417" w:right="1417"/>
      <w:textAlignment w:val="auto"/>
    </w:pPr>
    <w:rPr>
      <w:rFonts w:ascii="MyriadPro-Bold, 'Times New Roma" w:eastAsia="MyriadPro-Bold, 'Times New Roma" w:hAnsi="MyriadPro-Bold, 'Times New Roma" w:cs="MyriadPro-Bold, 'Times New Roma"/>
      <w:b/>
      <w:bCs/>
      <w:color w:val="000000"/>
      <w:kern w:val="2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5292</Words>
  <Characters>31753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Joanna Choroszczak-Magiera</cp:lastModifiedBy>
  <cp:revision>3</cp:revision>
  <dcterms:created xsi:type="dcterms:W3CDTF">2020-09-22T09:56:00Z</dcterms:created>
  <dcterms:modified xsi:type="dcterms:W3CDTF">2020-09-23T11:15:00Z</dcterms:modified>
</cp:coreProperties>
</file>