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040E" w14:textId="77777777" w:rsidR="0072086A" w:rsidRPr="00D55C01" w:rsidRDefault="0072086A" w:rsidP="0072086A">
      <w:pPr>
        <w:pStyle w:val="Nagwek3"/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4"/>
        </w:rPr>
      </w:pPr>
      <w:r w:rsidRPr="00D55C01">
        <w:rPr>
          <w:rFonts w:ascii="Times New Roman" w:hAnsi="Times New Roman"/>
          <w:sz w:val="28"/>
          <w:szCs w:val="24"/>
        </w:rPr>
        <w:t>Lista najlepszych kandydatów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403"/>
        <w:gridCol w:w="4586"/>
      </w:tblGrid>
      <w:tr w:rsidR="0072086A" w:rsidRPr="00D22442" w14:paraId="0FD21933" w14:textId="77777777" w:rsidTr="00E156F8">
        <w:trPr>
          <w:jc w:val="center"/>
        </w:trPr>
        <w:tc>
          <w:tcPr>
            <w:tcW w:w="4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5060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D22442">
              <w:rPr>
                <w:rFonts w:cs="Times New Roman"/>
                <w:color w:val="auto"/>
                <w:sz w:val="24"/>
                <w:szCs w:val="24"/>
              </w:rPr>
              <w:t>..............................................</w:t>
            </w:r>
            <w:r>
              <w:rPr>
                <w:rFonts w:cs="Times New Roman"/>
                <w:color w:val="auto"/>
                <w:sz w:val="24"/>
                <w:szCs w:val="24"/>
              </w:rPr>
              <w:t>..................</w:t>
            </w:r>
          </w:p>
        </w:tc>
        <w:tc>
          <w:tcPr>
            <w:tcW w:w="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2AB2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D4DE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2086A" w:rsidRPr="00BE49C4" w14:paraId="26FA6FFF" w14:textId="77777777" w:rsidTr="00E156F8">
        <w:trPr>
          <w:jc w:val="center"/>
        </w:trPr>
        <w:tc>
          <w:tcPr>
            <w:tcW w:w="4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771F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jc w:val="center"/>
              <w:rPr>
                <w:rFonts w:cs="Times New Roman"/>
                <w:color w:val="auto"/>
                <w:sz w:val="20"/>
                <w:szCs w:val="24"/>
              </w:rPr>
            </w:pPr>
            <w:r w:rsidRPr="00BE49C4">
              <w:rPr>
                <w:rFonts w:cs="Times New Roman"/>
                <w:color w:val="auto"/>
                <w:sz w:val="20"/>
                <w:szCs w:val="24"/>
              </w:rPr>
              <w:t>(</w:t>
            </w:r>
            <w:r w:rsidRPr="00BE49C4">
              <w:rPr>
                <w:rFonts w:cs="Times New Roman"/>
                <w:i/>
                <w:color w:val="auto"/>
                <w:sz w:val="20"/>
                <w:szCs w:val="24"/>
              </w:rPr>
              <w:t>miejscowość i data</w:t>
            </w:r>
            <w:r w:rsidRPr="00BE49C4">
              <w:rPr>
                <w:rFonts w:cs="Times New Roman"/>
                <w:color w:val="auto"/>
                <w:sz w:val="20"/>
                <w:szCs w:val="24"/>
              </w:rPr>
              <w:t>)</w:t>
            </w:r>
          </w:p>
        </w:tc>
        <w:tc>
          <w:tcPr>
            <w:tcW w:w="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9F94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B6E7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0"/>
                <w:szCs w:val="24"/>
              </w:rPr>
            </w:pPr>
          </w:p>
        </w:tc>
      </w:tr>
      <w:tr w:rsidR="0072086A" w:rsidRPr="00D22442" w14:paraId="3693E8FC" w14:textId="77777777" w:rsidTr="00E156F8">
        <w:trPr>
          <w:jc w:val="center"/>
        </w:trPr>
        <w:tc>
          <w:tcPr>
            <w:tcW w:w="4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4654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F1AF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B970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D22442">
              <w:rPr>
                <w:rFonts w:cs="Times New Roman"/>
                <w:color w:val="auto"/>
                <w:sz w:val="24"/>
                <w:szCs w:val="24"/>
              </w:rPr>
              <w:t>...................................................</w:t>
            </w:r>
            <w:r>
              <w:rPr>
                <w:rFonts w:cs="Times New Roman"/>
                <w:color w:val="auto"/>
                <w:sz w:val="24"/>
                <w:szCs w:val="24"/>
              </w:rPr>
              <w:t>.....................</w:t>
            </w:r>
          </w:p>
        </w:tc>
      </w:tr>
      <w:tr w:rsidR="0072086A" w:rsidRPr="00BE49C4" w14:paraId="0F8299E4" w14:textId="77777777" w:rsidTr="00E156F8">
        <w:trPr>
          <w:jc w:val="center"/>
        </w:trPr>
        <w:tc>
          <w:tcPr>
            <w:tcW w:w="4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E994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4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D165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E87B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jc w:val="center"/>
              <w:rPr>
                <w:rFonts w:cs="Times New Roman"/>
                <w:color w:val="auto"/>
                <w:sz w:val="20"/>
                <w:szCs w:val="24"/>
              </w:rPr>
            </w:pPr>
            <w:r w:rsidRPr="00BE49C4">
              <w:rPr>
                <w:rFonts w:cs="Times New Roman"/>
                <w:color w:val="auto"/>
                <w:sz w:val="20"/>
                <w:szCs w:val="24"/>
              </w:rPr>
              <w:t>(</w:t>
            </w:r>
            <w:r w:rsidRPr="00BE49C4">
              <w:rPr>
                <w:rFonts w:cs="Times New Roman"/>
                <w:i/>
                <w:color w:val="auto"/>
                <w:sz w:val="20"/>
                <w:szCs w:val="24"/>
              </w:rPr>
              <w:t>wskazanie kierownika jednostki</w:t>
            </w:r>
            <w:r w:rsidRPr="00BE49C4">
              <w:rPr>
                <w:rFonts w:cs="Times New Roman"/>
                <w:color w:val="auto"/>
                <w:sz w:val="20"/>
                <w:szCs w:val="24"/>
              </w:rPr>
              <w:t>)</w:t>
            </w:r>
          </w:p>
        </w:tc>
      </w:tr>
    </w:tbl>
    <w:p w14:paraId="20568630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Lista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najlepszych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kandydatów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wyłonionych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toku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naboru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na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wolne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stanowisko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urzędnicze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...........</w:t>
      </w:r>
    </w:p>
    <w:p w14:paraId="3266A86B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informuje,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kwalifikacyjnego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wyłoniono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największym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stopniu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urzędnicze:</w:t>
      </w:r>
    </w:p>
    <w:p w14:paraId="2757E791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.........................................................</w:t>
      </w:r>
    </w:p>
    <w:p w14:paraId="725B5F38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</w:t>
      </w:r>
    </w:p>
    <w:p w14:paraId="3660D45E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.........................................................</w:t>
      </w:r>
    </w:p>
    <w:p w14:paraId="3BBFD8B7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.........................................................</w:t>
      </w:r>
    </w:p>
    <w:p w14:paraId="49E9B1A8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..........................................................</w:t>
      </w:r>
    </w:p>
    <w:p w14:paraId="25515752" w14:textId="77777777" w:rsidR="0072086A" w:rsidRPr="00D22442" w:rsidRDefault="0072086A" w:rsidP="0072086A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Spośród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wyżej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Pani/Pan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</w:t>
      </w:r>
      <w:r>
        <w:rPr>
          <w:rFonts w:cs="Times New Roman"/>
          <w:color w:val="auto"/>
          <w:sz w:val="24"/>
          <w:szCs w:val="24"/>
        </w:rPr>
        <w:t>.........</w:t>
      </w:r>
      <w:r w:rsidRPr="00D22442">
        <w:rPr>
          <w:rFonts w:cs="Times New Roman"/>
          <w:color w:val="auto"/>
          <w:sz w:val="24"/>
          <w:szCs w:val="24"/>
        </w:rPr>
        <w:t>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niepełnosprawność.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759"/>
        <w:gridCol w:w="7555"/>
      </w:tblGrid>
      <w:tr w:rsidR="0072086A" w:rsidRPr="00D22442" w14:paraId="54BF33E1" w14:textId="77777777" w:rsidTr="00E156F8">
        <w:trPr>
          <w:jc w:val="center"/>
        </w:trPr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9DBC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10EF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8048" w14:textId="77777777" w:rsidR="0072086A" w:rsidRPr="00D22442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4"/>
                <w:szCs w:val="24"/>
              </w:rPr>
            </w:pPr>
            <w:r w:rsidRPr="00D22442">
              <w:rPr>
                <w:rFonts w:cs="Times New Roman"/>
                <w:color w:val="auto"/>
                <w:sz w:val="24"/>
                <w:szCs w:val="24"/>
              </w:rPr>
              <w:t>..................................................................................................</w:t>
            </w:r>
            <w:r>
              <w:rPr>
                <w:rFonts w:cs="Times New Roman"/>
                <w:color w:val="auto"/>
                <w:sz w:val="24"/>
                <w:szCs w:val="24"/>
              </w:rPr>
              <w:t>........................</w:t>
            </w:r>
          </w:p>
        </w:tc>
      </w:tr>
      <w:tr w:rsidR="0072086A" w:rsidRPr="00BE49C4" w14:paraId="1C6EA51C" w14:textId="77777777" w:rsidTr="00E156F8">
        <w:trPr>
          <w:jc w:val="center"/>
        </w:trPr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23E4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C3E9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rPr>
                <w:rFonts w:cs="Times New Roman"/>
                <w:color w:val="auto"/>
                <w:sz w:val="20"/>
                <w:szCs w:val="24"/>
              </w:rPr>
            </w:pPr>
          </w:p>
        </w:tc>
        <w:tc>
          <w:tcPr>
            <w:tcW w:w="8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9292" w14:textId="77777777" w:rsidR="0072086A" w:rsidRPr="00BE49C4" w:rsidRDefault="0072086A" w:rsidP="00E156F8">
            <w:pPr>
              <w:pStyle w:val="Standarduser"/>
              <w:spacing w:before="100" w:beforeAutospacing="1" w:after="100" w:afterAutospacing="1" w:line="360" w:lineRule="auto"/>
              <w:jc w:val="center"/>
              <w:rPr>
                <w:rFonts w:cs="Times New Roman"/>
                <w:color w:val="auto"/>
                <w:sz w:val="20"/>
                <w:szCs w:val="24"/>
              </w:rPr>
            </w:pPr>
            <w:r w:rsidRPr="00BE49C4">
              <w:rPr>
                <w:rFonts w:cs="Times New Roman"/>
                <w:color w:val="auto"/>
                <w:sz w:val="20"/>
                <w:szCs w:val="24"/>
              </w:rPr>
              <w:t>(</w:t>
            </w:r>
            <w:r w:rsidRPr="00BE49C4">
              <w:rPr>
                <w:rFonts w:cs="Times New Roman"/>
                <w:i/>
                <w:color w:val="auto"/>
                <w:sz w:val="20"/>
                <w:szCs w:val="24"/>
              </w:rPr>
              <w:t>przewodniczący komisji</w:t>
            </w:r>
            <w:r w:rsidRPr="00BE49C4">
              <w:rPr>
                <w:rFonts w:cs="Times New Roman"/>
                <w:color w:val="auto"/>
                <w:sz w:val="20"/>
                <w:szCs w:val="24"/>
              </w:rPr>
              <w:t>)</w:t>
            </w:r>
          </w:p>
        </w:tc>
      </w:tr>
    </w:tbl>
    <w:p w14:paraId="3AF8DE93" w14:textId="5DB87C00" w:rsidR="00D3576E" w:rsidRPr="0072424E" w:rsidRDefault="00D3576E" w:rsidP="0072424E">
      <w:pPr>
        <w:rPr>
          <w:rFonts w:hint="eastAsia"/>
        </w:rPr>
      </w:pPr>
      <w:bookmarkStart w:id="0" w:name="_GoBack"/>
      <w:bookmarkEnd w:id="0"/>
    </w:p>
    <w:sectPr w:rsidR="00D3576E" w:rsidRPr="0072424E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DCBD" w14:textId="77777777" w:rsidR="007A7A7F" w:rsidRDefault="007A7A7F">
      <w:pPr>
        <w:rPr>
          <w:rFonts w:hint="eastAsia"/>
        </w:rPr>
      </w:pPr>
      <w:r>
        <w:separator/>
      </w:r>
    </w:p>
  </w:endnote>
  <w:endnote w:type="continuationSeparator" w:id="0">
    <w:p w14:paraId="4057DC62" w14:textId="77777777" w:rsidR="007A7A7F" w:rsidRDefault="007A7A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3C5A" w14:textId="77777777" w:rsidR="007A7A7F" w:rsidRDefault="007A7A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7E68B9" w14:textId="77777777" w:rsidR="007A7A7F" w:rsidRDefault="007A7A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2086A"/>
    <w:rsid w:val="0072424E"/>
    <w:rsid w:val="00751DD7"/>
    <w:rsid w:val="00761558"/>
    <w:rsid w:val="007A00F5"/>
    <w:rsid w:val="007A7A7F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C3747E"/>
    <w:rsid w:val="00CD10FF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2020-09-22T10:10:00Z</dcterms:created>
  <dcterms:modified xsi:type="dcterms:W3CDTF">2020-09-23T11:33:00Z</dcterms:modified>
</cp:coreProperties>
</file>