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2672" w14:textId="77777777" w:rsidR="00733184" w:rsidRDefault="00733184" w:rsidP="00733184">
      <w:pPr>
        <w:pStyle w:val="Zal-tytul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lang w:bidi="hi-IN"/>
        </w:rPr>
      </w:pPr>
      <w:r>
        <w:rPr>
          <w:rFonts w:ascii="Times New Roman" w:hAnsi="Times New Roman" w:cs="Times New Roman"/>
          <w:color w:val="auto"/>
          <w:sz w:val="28"/>
          <w:lang w:bidi="hi-IN"/>
        </w:rPr>
        <w:t xml:space="preserve">Porozumienie </w:t>
      </w:r>
    </w:p>
    <w:p w14:paraId="38D2AE6B" w14:textId="77777777" w:rsidR="00733184" w:rsidRDefault="00733184" w:rsidP="00733184">
      <w:pPr>
        <w:pStyle w:val="Zal-tytul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lang w:bidi="hi-IN"/>
        </w:rPr>
      </w:pPr>
      <w:r>
        <w:rPr>
          <w:rFonts w:ascii="Times New Roman" w:hAnsi="Times New Roman" w:cs="Times New Roman"/>
          <w:color w:val="auto"/>
          <w:sz w:val="28"/>
          <w:lang w:bidi="hi-IN"/>
        </w:rPr>
        <w:t xml:space="preserve">w sprawie przeniesienia pracownika samorządowego </w:t>
      </w:r>
    </w:p>
    <w:p w14:paraId="057A11E5" w14:textId="77777777" w:rsidR="00733184" w:rsidRPr="00B00546" w:rsidRDefault="00733184" w:rsidP="00733184">
      <w:pPr>
        <w:pStyle w:val="Zal-tytul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lang w:bidi="hi-IN"/>
        </w:rPr>
      </w:pPr>
      <w:r>
        <w:rPr>
          <w:rFonts w:ascii="Times New Roman" w:hAnsi="Times New Roman" w:cs="Times New Roman"/>
          <w:color w:val="auto"/>
          <w:sz w:val="28"/>
          <w:lang w:bidi="hi-IN"/>
        </w:rPr>
        <w:t>do pracy w innej jednostce samorządowej</w:t>
      </w:r>
    </w:p>
    <w:p w14:paraId="370D3B8F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zawarte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dniu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……………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pomiędzy:</w:t>
      </w:r>
    </w:p>
    <w:p w14:paraId="11B2ADBA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>..................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>........................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–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zwanym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dalej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„dotychczasowym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pracodawcą”,</w:t>
      </w:r>
    </w:p>
    <w:p w14:paraId="0EBF64B5" w14:textId="77777777" w:rsidR="00733184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</w:p>
    <w:p w14:paraId="5F8726B4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>
        <w:rPr>
          <w:rFonts w:ascii="Times New Roman" w:hAnsi="Times New Roman" w:cs="Times New Roman"/>
          <w:color w:val="auto"/>
          <w:sz w:val="24"/>
          <w:lang w:bidi="hi-IN"/>
        </w:rPr>
        <w:t>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>.......................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–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zwanym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dalej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„nowym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pracodawcą”.</w:t>
      </w:r>
    </w:p>
    <w:p w14:paraId="5EE4B502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§</w:t>
      </w:r>
      <w:r>
        <w:rPr>
          <w:rFonts w:ascii="Times New Roman" w:hAnsi="Times New Roman" w:cs="Times New Roman"/>
          <w:b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1</w:t>
      </w:r>
    </w:p>
    <w:p w14:paraId="070103F8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1.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Na podstawie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art.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22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ustawy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21.11.2008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r.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pracownikach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samorządowych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(t.j.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Dz.U.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2019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r.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poz.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1282)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oraz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podstawie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wniosku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podać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dane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pracownika,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przypadku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gdy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postępowanie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wszczynane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jest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na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jego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wniosek,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albo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dane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pracodawcy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występującego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z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inicjatywą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dotyczącą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przeniesienia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pracownika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),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zgodą*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>................................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(*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tylko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przypadku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gdy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z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inicjatywą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wystąpił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pracodawca,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nie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pracownik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strony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uzgadniają,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że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</w:t>
      </w:r>
      <w:r>
        <w:rPr>
          <w:rFonts w:ascii="Times New Roman" w:hAnsi="Times New Roman" w:cs="Times New Roman"/>
          <w:color w:val="auto"/>
          <w:sz w:val="24"/>
          <w:lang w:bidi="hi-IN"/>
        </w:rPr>
        <w:t>……………………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zatrudniony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…………………………..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nazwa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dotychczasowego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pracodawcy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stanowisku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…………………………..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określenie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dotychczasowego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stanowiska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zostanie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dniem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………………….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przeniesiony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</w:t>
      </w:r>
      <w:r>
        <w:rPr>
          <w:rFonts w:ascii="Times New Roman" w:hAnsi="Times New Roman" w:cs="Times New Roman"/>
          <w:color w:val="auto"/>
          <w:sz w:val="24"/>
          <w:lang w:bidi="hi-IN"/>
        </w:rPr>
        <w:t>…………………………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nazwa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nowego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pracodawcy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stanowisku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</w:t>
      </w:r>
      <w:r>
        <w:rPr>
          <w:rFonts w:ascii="Times New Roman" w:hAnsi="Times New Roman" w:cs="Times New Roman"/>
          <w:color w:val="auto"/>
          <w:sz w:val="24"/>
          <w:lang w:bidi="hi-IN"/>
        </w:rPr>
        <w:t>…………………………………….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Fonts w:ascii="Times New Roman" w:hAnsi="Times New Roman" w:cs="Times New Roman"/>
          <w:i/>
          <w:color w:val="auto"/>
          <w:sz w:val="24"/>
          <w:lang w:bidi="hi-IN"/>
        </w:rPr>
        <w:t>o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kreślenie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nowego</w:t>
      </w:r>
      <w:r>
        <w:rPr>
          <w:rFonts w:ascii="Times New Roman" w:hAnsi="Times New Roman" w:cs="Times New Roman"/>
          <w:i/>
          <w:iCs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stanowiska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).</w:t>
      </w:r>
    </w:p>
    <w:p w14:paraId="4D01E655" w14:textId="77777777" w:rsidR="00733184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2.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Wskazany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ust.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1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wniosek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pracownika/zgoda*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przeniesienie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stanowi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załącznik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niniejszego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porozumienia.</w:t>
      </w:r>
    </w:p>
    <w:p w14:paraId="5CEE2F48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§</w:t>
      </w:r>
      <w:r>
        <w:rPr>
          <w:rFonts w:ascii="Times New Roman" w:hAnsi="Times New Roman" w:cs="Times New Roman"/>
          <w:b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2</w:t>
      </w:r>
    </w:p>
    <w:p w14:paraId="3898C648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Przeniesienie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narusza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ważnych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interesów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dotychczasowego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oraz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następuje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względu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następujące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potrzeby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...................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wskazać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ważne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potrzeby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nowego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pracodawcy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przemawiające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za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potrzebą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przeniesienia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pracownika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samorządowego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).</w:t>
      </w:r>
    </w:p>
    <w:p w14:paraId="57FB8BED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lastRenderedPageBreak/>
        <w:t>§</w:t>
      </w:r>
      <w:r>
        <w:rPr>
          <w:rFonts w:ascii="Times New Roman" w:hAnsi="Times New Roman" w:cs="Times New Roman"/>
          <w:b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3</w:t>
      </w:r>
    </w:p>
    <w:p w14:paraId="6833DFC8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Prawa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i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obowiązki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dotychczasowego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wynikające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umowy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pracę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zawartej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dniu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.........................................................................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wskazać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umowę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pracę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zawartą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z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pracownikiem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samorządowym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przez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dotychczasowego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pracodawcę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przejmuje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dniem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przeniesienia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pracownika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nowy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pracodawca.</w:t>
      </w:r>
    </w:p>
    <w:p w14:paraId="291CEFF2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§</w:t>
      </w:r>
      <w:r>
        <w:rPr>
          <w:rFonts w:ascii="Times New Roman" w:hAnsi="Times New Roman" w:cs="Times New Roman"/>
          <w:b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4</w:t>
      </w:r>
    </w:p>
    <w:p w14:paraId="562DED28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1.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Dotychczasowy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obowiązany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jest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przekazać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akta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osobowe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oraz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pozostałą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dokumentację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sprawach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związanych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stosunkiem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przenoszonego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pracownika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samorządowego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nowemu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dnia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.............................................................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wskazać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termin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przekazania</w:t>
      </w:r>
      <w:r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4"/>
          <w:lang w:bidi="hi-IN"/>
        </w:rPr>
        <w:t>dokumentacj</w:t>
      </w:r>
      <w:r w:rsidRPr="00B00546">
        <w:rPr>
          <w:rFonts w:ascii="Times New Roman" w:hAnsi="Times New Roman" w:cs="Times New Roman"/>
          <w:i/>
          <w:iCs/>
          <w:color w:val="auto"/>
          <w:sz w:val="24"/>
          <w:lang w:bidi="hi-IN"/>
        </w:rPr>
        <w:t>i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).</w:t>
      </w:r>
    </w:p>
    <w:p w14:paraId="3AEFF3FE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2.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Wskazana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ust.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1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dokumentacja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sprawach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związanych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stosunkiem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obejmuje:</w:t>
      </w:r>
    </w:p>
    <w:p w14:paraId="227036A9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1)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……</w:t>
      </w:r>
      <w:r>
        <w:rPr>
          <w:rFonts w:ascii="Times New Roman" w:hAnsi="Times New Roman" w:cs="Times New Roman"/>
          <w:color w:val="auto"/>
          <w:sz w:val="24"/>
          <w:lang w:bidi="hi-IN"/>
        </w:rPr>
        <w:t>…….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………</w:t>
      </w:r>
      <w:r>
        <w:rPr>
          <w:rFonts w:ascii="Times New Roman" w:hAnsi="Times New Roman" w:cs="Times New Roman"/>
          <w:color w:val="auto"/>
          <w:sz w:val="24"/>
          <w:lang w:bidi="hi-IN"/>
        </w:rPr>
        <w:t>,</w:t>
      </w:r>
    </w:p>
    <w:p w14:paraId="45EDADA3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2)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…………</w:t>
      </w:r>
      <w:r>
        <w:rPr>
          <w:rFonts w:ascii="Times New Roman" w:hAnsi="Times New Roman" w:cs="Times New Roman"/>
          <w:color w:val="auto"/>
          <w:sz w:val="24"/>
          <w:lang w:bidi="hi-IN"/>
        </w:rPr>
        <w:t>………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.</w:t>
      </w:r>
    </w:p>
    <w:p w14:paraId="4A2B218D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3.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Dotychczasowy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przekaże/dostarczy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dokumenty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wskazane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ust.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1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siedziby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pracodawcy.</w:t>
      </w:r>
    </w:p>
    <w:p w14:paraId="73B3082B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§</w:t>
      </w:r>
      <w:r>
        <w:rPr>
          <w:rFonts w:ascii="Times New Roman" w:hAnsi="Times New Roman" w:cs="Times New Roman"/>
          <w:b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b/>
          <w:color w:val="auto"/>
          <w:sz w:val="24"/>
          <w:lang w:bidi="hi-IN"/>
        </w:rPr>
        <w:t>5</w:t>
      </w:r>
    </w:p>
    <w:p w14:paraId="364D53AE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Postanowienie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sporządzono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w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trzech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jednobrzmiących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egzemplarzach,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jednym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dla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dotychczasowego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pracodawcy,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nowego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pracodawcy,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przenoszonego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pracownika.</w:t>
      </w:r>
    </w:p>
    <w:p w14:paraId="4F901001" w14:textId="77777777" w:rsidR="00733184" w:rsidRPr="00B00546" w:rsidRDefault="00733184" w:rsidP="00733184">
      <w:pPr>
        <w:pStyle w:val="Zal-text"/>
        <w:tabs>
          <w:tab w:val="left" w:pos="7017"/>
        </w:tabs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</w:p>
    <w:p w14:paraId="64C2CF60" w14:textId="77777777" w:rsidR="00733184" w:rsidRPr="00B00546" w:rsidRDefault="00733184" w:rsidP="00733184">
      <w:pPr>
        <w:pStyle w:val="Zal-text"/>
        <w:tabs>
          <w:tab w:val="left" w:pos="7017"/>
        </w:tabs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>
        <w:rPr>
          <w:rFonts w:ascii="Times New Roman" w:hAnsi="Times New Roman" w:cs="Times New Roman"/>
          <w:color w:val="auto"/>
          <w:sz w:val="24"/>
          <w:lang w:bidi="hi-IN"/>
        </w:rPr>
        <w:t>…………….……………………                                                               ……….…..…………………</w:t>
      </w:r>
    </w:p>
    <w:p w14:paraId="209A8DFD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sz w:val="20"/>
          <w:lang w:bidi="hi-IN"/>
        </w:rPr>
      </w:pP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podpis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dotychczasowego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pracodawcy</w:t>
      </w: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)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                                                                 </w:t>
      </w: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podpis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nowego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pracodawcy</w:t>
      </w: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)</w:t>
      </w:r>
    </w:p>
    <w:p w14:paraId="6445DCE7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Zapoznałem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się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z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treścią</w:t>
      </w:r>
      <w:r>
        <w:rPr>
          <w:rFonts w:ascii="Times New Roman" w:hAnsi="Times New Roman" w:cs="Times New Roman"/>
          <w:color w:val="auto"/>
          <w:sz w:val="24"/>
          <w:lang w:bidi="hi-IN"/>
        </w:rPr>
        <w:t xml:space="preserve"> </w:t>
      </w:r>
      <w:r w:rsidRPr="00B00546">
        <w:rPr>
          <w:rFonts w:ascii="Times New Roman" w:hAnsi="Times New Roman" w:cs="Times New Roman"/>
          <w:color w:val="auto"/>
          <w:sz w:val="24"/>
          <w:lang w:bidi="hi-IN"/>
        </w:rPr>
        <w:t>porozumienia</w:t>
      </w:r>
    </w:p>
    <w:p w14:paraId="67387A62" w14:textId="77777777" w:rsidR="00733184" w:rsidRPr="00B00546" w:rsidRDefault="00733184" w:rsidP="00733184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lang w:bidi="hi-IN"/>
        </w:rPr>
      </w:pPr>
      <w:r w:rsidRPr="00B00546">
        <w:rPr>
          <w:rFonts w:ascii="Times New Roman" w:hAnsi="Times New Roman" w:cs="Times New Roman"/>
          <w:color w:val="auto"/>
          <w:sz w:val="24"/>
          <w:lang w:bidi="hi-IN"/>
        </w:rPr>
        <w:t>.....................................................................</w:t>
      </w:r>
    </w:p>
    <w:p w14:paraId="3AF8DE93" w14:textId="7C3C28DB" w:rsidR="00D3576E" w:rsidRPr="001B2E5D" w:rsidRDefault="00733184" w:rsidP="001B2E5D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 w:hint="eastAsia"/>
          <w:i/>
          <w:iCs/>
          <w:color w:val="auto"/>
          <w:sz w:val="20"/>
          <w:lang w:bidi="hi-IN"/>
        </w:rPr>
      </w:pPr>
      <w:r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 xml:space="preserve">        </w:t>
      </w: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(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podpis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przenoszonego</w:t>
      </w:r>
      <w:r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 xml:space="preserve"> </w:t>
      </w:r>
      <w:r w:rsidRPr="00B00546">
        <w:rPr>
          <w:rStyle w:val="I"/>
          <w:rFonts w:ascii="Times New Roman" w:hAnsi="Times New Roman" w:cs="Times New Roman"/>
          <w:iCs/>
          <w:color w:val="auto"/>
          <w:sz w:val="20"/>
          <w:lang w:bidi="hi-IN"/>
        </w:rPr>
        <w:t>pracownika</w:t>
      </w:r>
      <w:r w:rsidRPr="00B00546">
        <w:rPr>
          <w:rStyle w:val="I"/>
          <w:rFonts w:ascii="Times New Roman" w:hAnsi="Times New Roman" w:cs="Times New Roman"/>
          <w:i w:val="0"/>
          <w:iCs/>
          <w:color w:val="auto"/>
          <w:sz w:val="20"/>
          <w:lang w:bidi="hi-IN"/>
        </w:rPr>
        <w:t>)</w:t>
      </w:r>
      <w:bookmarkStart w:id="0" w:name="_GoBack"/>
      <w:bookmarkEnd w:id="0"/>
    </w:p>
    <w:sectPr w:rsidR="00D3576E" w:rsidRPr="001B2E5D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F196" w14:textId="77777777" w:rsidR="009B6DA6" w:rsidRDefault="009B6DA6">
      <w:pPr>
        <w:rPr>
          <w:rFonts w:hint="eastAsia"/>
        </w:rPr>
      </w:pPr>
      <w:r>
        <w:separator/>
      </w:r>
    </w:p>
  </w:endnote>
  <w:endnote w:type="continuationSeparator" w:id="0">
    <w:p w14:paraId="6A72F8DB" w14:textId="77777777" w:rsidR="009B6DA6" w:rsidRDefault="009B6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8C6" w14:textId="77777777" w:rsidR="009B6DA6" w:rsidRDefault="009B6D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09B034" w14:textId="77777777" w:rsidR="009B6DA6" w:rsidRDefault="009B6D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0B0FF8"/>
    <w:rsid w:val="001262D8"/>
    <w:rsid w:val="001406FD"/>
    <w:rsid w:val="00146CE4"/>
    <w:rsid w:val="00193FC0"/>
    <w:rsid w:val="001B1CC0"/>
    <w:rsid w:val="001B2E5D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67924"/>
    <w:rsid w:val="006B7842"/>
    <w:rsid w:val="0071604B"/>
    <w:rsid w:val="0072086A"/>
    <w:rsid w:val="0072424E"/>
    <w:rsid w:val="00733184"/>
    <w:rsid w:val="00751DD7"/>
    <w:rsid w:val="00761558"/>
    <w:rsid w:val="007A00F5"/>
    <w:rsid w:val="00830599"/>
    <w:rsid w:val="008C1FFB"/>
    <w:rsid w:val="008E6322"/>
    <w:rsid w:val="00903B53"/>
    <w:rsid w:val="009414D6"/>
    <w:rsid w:val="009A54D6"/>
    <w:rsid w:val="009B1B12"/>
    <w:rsid w:val="009B6DA6"/>
    <w:rsid w:val="009C50CD"/>
    <w:rsid w:val="00A7331D"/>
    <w:rsid w:val="00AE0876"/>
    <w:rsid w:val="00B00546"/>
    <w:rsid w:val="00BA688E"/>
    <w:rsid w:val="00BE49C4"/>
    <w:rsid w:val="00BE6048"/>
    <w:rsid w:val="00C3747E"/>
    <w:rsid w:val="00CF412E"/>
    <w:rsid w:val="00D136D7"/>
    <w:rsid w:val="00D21706"/>
    <w:rsid w:val="00D22442"/>
    <w:rsid w:val="00D3576E"/>
    <w:rsid w:val="00D55C01"/>
    <w:rsid w:val="00D634A1"/>
    <w:rsid w:val="00E31F70"/>
    <w:rsid w:val="00E40279"/>
    <w:rsid w:val="00E8258E"/>
    <w:rsid w:val="00E940C9"/>
    <w:rsid w:val="00EC1913"/>
    <w:rsid w:val="00EF4DAD"/>
    <w:rsid w:val="00F50409"/>
    <w:rsid w:val="00FC7D94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4</cp:revision>
  <dcterms:created xsi:type="dcterms:W3CDTF">2020-09-22T10:15:00Z</dcterms:created>
  <dcterms:modified xsi:type="dcterms:W3CDTF">2020-09-23T11:40:00Z</dcterms:modified>
</cp:coreProperties>
</file>