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8446" w14:textId="1BFD04BD" w:rsidR="008F69FC" w:rsidRDefault="008F69FC" w:rsidP="00592CC2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B7555D6" w14:textId="77777777" w:rsidR="008F69FC" w:rsidRDefault="008F69FC" w:rsidP="00592CC2">
      <w:pPr>
        <w:widowControl w:val="0"/>
        <w:spacing w:after="0" w:line="36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…</w:t>
      </w:r>
    </w:p>
    <w:p w14:paraId="7F6AB580" w14:textId="77777777" w:rsidR="008F69FC" w:rsidRDefault="008F69FC" w:rsidP="00592CC2">
      <w:pPr>
        <w:widowControl w:val="0"/>
        <w:spacing w:after="0" w:line="36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 Rady Miasta ……….… z dnia ….…</w:t>
      </w:r>
    </w:p>
    <w:p w14:paraId="3BC1E9A2" w14:textId="77777777" w:rsidR="008F69FC" w:rsidRDefault="008F69FC" w:rsidP="008F69FC">
      <w:pPr>
        <w:widowControl w:val="0"/>
        <w:spacing w:after="0" w:line="360" w:lineRule="auto"/>
        <w:ind w:firstLine="3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2CC8B1" w14:textId="77777777" w:rsidR="008F69FC" w:rsidRDefault="008F69FC" w:rsidP="008F69FC">
      <w:pPr>
        <w:widowControl w:val="0"/>
        <w:spacing w:after="0" w:line="360" w:lineRule="auto"/>
        <w:ind w:firstLine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Zadania planowane do realizacji w 202.. r. w ramach budżetu obywatelskiego</w:t>
      </w:r>
    </w:p>
    <w:p w14:paraId="661BE3CC" w14:textId="77777777" w:rsidR="008F69FC" w:rsidRDefault="008F69FC" w:rsidP="008F69FC">
      <w:pPr>
        <w:widowControl w:val="0"/>
        <w:spacing w:after="0" w:line="360" w:lineRule="auto"/>
        <w:ind w:firstLine="357"/>
        <w:jc w:val="both"/>
        <w:rPr>
          <w:rFonts w:ascii="Times New Roman" w:hAnsi="Times New Roman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5"/>
        <w:gridCol w:w="1034"/>
        <w:gridCol w:w="5911"/>
        <w:gridCol w:w="1417"/>
      </w:tblGrid>
      <w:tr w:rsidR="008F69FC" w14:paraId="7E052CB5" w14:textId="77777777" w:rsidTr="00B03451">
        <w:tc>
          <w:tcPr>
            <w:tcW w:w="705" w:type="dxa"/>
          </w:tcPr>
          <w:p w14:paraId="56FEFD79" w14:textId="77777777" w:rsidR="008F69FC" w:rsidRDefault="008F69FC" w:rsidP="00B0345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Dział </w:t>
            </w:r>
          </w:p>
        </w:tc>
        <w:tc>
          <w:tcPr>
            <w:tcW w:w="1034" w:type="dxa"/>
          </w:tcPr>
          <w:p w14:paraId="0F4EE82C" w14:textId="77777777" w:rsidR="008F69FC" w:rsidRDefault="008F69FC" w:rsidP="00B0345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Rozdział</w:t>
            </w:r>
          </w:p>
        </w:tc>
        <w:tc>
          <w:tcPr>
            <w:tcW w:w="5910" w:type="dxa"/>
          </w:tcPr>
          <w:p w14:paraId="612D91F6" w14:textId="77777777" w:rsidR="008F69FC" w:rsidRDefault="008F69FC" w:rsidP="00B0345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zadania/grupa wydatków</w:t>
            </w:r>
          </w:p>
        </w:tc>
        <w:tc>
          <w:tcPr>
            <w:tcW w:w="1417" w:type="dxa"/>
          </w:tcPr>
          <w:p w14:paraId="2C456A21" w14:textId="77777777" w:rsidR="008F69FC" w:rsidRDefault="008F69FC" w:rsidP="00B0345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Wartość (w zł) </w:t>
            </w:r>
          </w:p>
        </w:tc>
      </w:tr>
      <w:tr w:rsidR="008F69FC" w14:paraId="26F544A1" w14:textId="77777777" w:rsidTr="00B03451">
        <w:trPr>
          <w:trHeight w:val="191"/>
        </w:trPr>
        <w:tc>
          <w:tcPr>
            <w:tcW w:w="705" w:type="dxa"/>
          </w:tcPr>
          <w:p w14:paraId="279108DA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14:paraId="020D58A8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10" w:type="dxa"/>
          </w:tcPr>
          <w:p w14:paraId="550EE71E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37C54BAF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F69FC" w14:paraId="47DF025C" w14:textId="77777777" w:rsidTr="00B03451">
        <w:tc>
          <w:tcPr>
            <w:tcW w:w="7649" w:type="dxa"/>
            <w:gridSpan w:val="3"/>
          </w:tcPr>
          <w:p w14:paraId="2A5695FA" w14:textId="77777777" w:rsidR="008F69FC" w:rsidRDefault="008F69FC" w:rsidP="008F69FC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ind w:left="306" w:hanging="284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ZADANIA BIEŻĄCE</w:t>
            </w:r>
          </w:p>
        </w:tc>
        <w:tc>
          <w:tcPr>
            <w:tcW w:w="1417" w:type="dxa"/>
          </w:tcPr>
          <w:p w14:paraId="56C46838" w14:textId="77777777" w:rsidR="008F69FC" w:rsidRDefault="008F69FC" w:rsidP="00B0345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531 000</w:t>
            </w:r>
          </w:p>
        </w:tc>
      </w:tr>
      <w:tr w:rsidR="008F69FC" w14:paraId="65F4BE28" w14:textId="77777777" w:rsidTr="00B03451">
        <w:tc>
          <w:tcPr>
            <w:tcW w:w="705" w:type="dxa"/>
          </w:tcPr>
          <w:p w14:paraId="516A7157" w14:textId="77777777" w:rsidR="008F69FC" w:rsidRDefault="008F69FC" w:rsidP="00B03451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34" w:type="dxa"/>
          </w:tcPr>
          <w:p w14:paraId="7B8B0259" w14:textId="77777777" w:rsidR="008F69FC" w:rsidRDefault="008F69FC" w:rsidP="00B03451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60015</w:t>
            </w:r>
          </w:p>
        </w:tc>
        <w:tc>
          <w:tcPr>
            <w:tcW w:w="5910" w:type="dxa"/>
          </w:tcPr>
          <w:p w14:paraId="1EE6182E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Remont parkingu przy ul. J. Kochanowskiego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wydatki jednostek budżetowych</w:t>
            </w:r>
          </w:p>
        </w:tc>
        <w:tc>
          <w:tcPr>
            <w:tcW w:w="1417" w:type="dxa"/>
          </w:tcPr>
          <w:p w14:paraId="7C3A5C52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bookmarkStart w:id="1" w:name="_Hlk47956397"/>
            <w:r>
              <w:rPr>
                <w:rFonts w:ascii="Times New Roman" w:hAnsi="Times New Roman"/>
              </w:rPr>
              <w:t>160 000</w:t>
            </w:r>
            <w:bookmarkEnd w:id="1"/>
          </w:p>
        </w:tc>
      </w:tr>
      <w:tr w:rsidR="008F69FC" w14:paraId="574A49BC" w14:textId="77777777" w:rsidTr="00B03451">
        <w:tc>
          <w:tcPr>
            <w:tcW w:w="705" w:type="dxa"/>
          </w:tcPr>
          <w:p w14:paraId="792FF4D8" w14:textId="77777777" w:rsidR="008F69FC" w:rsidRDefault="008F69FC" w:rsidP="00B03451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14:paraId="3FD10D63" w14:textId="77777777" w:rsidR="008F69FC" w:rsidRDefault="008F69FC" w:rsidP="00B03451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60015</w:t>
            </w:r>
          </w:p>
        </w:tc>
        <w:tc>
          <w:tcPr>
            <w:tcW w:w="5910" w:type="dxa"/>
          </w:tcPr>
          <w:p w14:paraId="51FB5FD0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Remont chodnika wzdłuż ul. A. Mickiewicza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wydatki jednostek budżetowych</w:t>
            </w:r>
          </w:p>
        </w:tc>
        <w:tc>
          <w:tcPr>
            <w:tcW w:w="1417" w:type="dxa"/>
          </w:tcPr>
          <w:p w14:paraId="33978807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124 000</w:t>
            </w:r>
          </w:p>
        </w:tc>
      </w:tr>
      <w:tr w:rsidR="008F69FC" w14:paraId="5E940959" w14:textId="77777777" w:rsidTr="00B03451">
        <w:tc>
          <w:tcPr>
            <w:tcW w:w="705" w:type="dxa"/>
          </w:tcPr>
          <w:p w14:paraId="57FB9F4A" w14:textId="77777777" w:rsidR="008F69FC" w:rsidRDefault="008F69FC" w:rsidP="00B03451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14:paraId="6B1ACC99" w14:textId="77777777" w:rsidR="008F69FC" w:rsidRDefault="008F69FC" w:rsidP="00B03451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60016</w:t>
            </w:r>
          </w:p>
        </w:tc>
        <w:tc>
          <w:tcPr>
            <w:tcW w:w="5910" w:type="dxa"/>
          </w:tcPr>
          <w:p w14:paraId="7E27E6F0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Remont parkingu przy ul. Reymonta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wydatki jednostek budżetowych</w:t>
            </w:r>
          </w:p>
        </w:tc>
        <w:tc>
          <w:tcPr>
            <w:tcW w:w="1417" w:type="dxa"/>
          </w:tcPr>
          <w:p w14:paraId="5BD391FA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100 000</w:t>
            </w:r>
          </w:p>
        </w:tc>
      </w:tr>
      <w:tr w:rsidR="008F69FC" w14:paraId="791B15C1" w14:textId="77777777" w:rsidTr="00B03451">
        <w:tc>
          <w:tcPr>
            <w:tcW w:w="705" w:type="dxa"/>
          </w:tcPr>
          <w:p w14:paraId="703779E4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14:paraId="1B4C0283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60095</w:t>
            </w:r>
          </w:p>
        </w:tc>
        <w:tc>
          <w:tcPr>
            <w:tcW w:w="5910" w:type="dxa"/>
          </w:tcPr>
          <w:p w14:paraId="4E09179B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 wraz z montażem ławki przy przystanku przy ul. Złotej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286273">
              <w:rPr>
                <w:rFonts w:ascii="Times New Roman" w:hAnsi="Times New Roman"/>
                <w:i/>
                <w:iCs/>
                <w:sz w:val="20"/>
                <w:szCs w:val="20"/>
              </w:rPr>
              <w:t>wydatki jednostek budżetowych</w:t>
            </w:r>
          </w:p>
        </w:tc>
        <w:tc>
          <w:tcPr>
            <w:tcW w:w="1417" w:type="dxa"/>
          </w:tcPr>
          <w:p w14:paraId="4DDB821B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4 000</w:t>
            </w:r>
          </w:p>
        </w:tc>
      </w:tr>
      <w:tr w:rsidR="008F69FC" w14:paraId="416E0A2E" w14:textId="77777777" w:rsidTr="00B03451">
        <w:tc>
          <w:tcPr>
            <w:tcW w:w="705" w:type="dxa"/>
          </w:tcPr>
          <w:p w14:paraId="1F1E860D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1034" w:type="dxa"/>
          </w:tcPr>
          <w:p w14:paraId="71095ACA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80101</w:t>
            </w:r>
          </w:p>
        </w:tc>
        <w:tc>
          <w:tcPr>
            <w:tcW w:w="5910" w:type="dxa"/>
          </w:tcPr>
          <w:p w14:paraId="0EECEED2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Cykl warsztatów pszczelarsko-edukacyjnych dla uczniów szkół podstawowych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 wydatki jednostek budżetowych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417" w:type="dxa"/>
          </w:tcPr>
          <w:p w14:paraId="3292B672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bookmarkStart w:id="2" w:name="_Hlk48229101"/>
            <w:r>
              <w:rPr>
                <w:rFonts w:ascii="Times New Roman" w:hAnsi="Times New Roman"/>
              </w:rPr>
              <w:t>11 000</w:t>
            </w:r>
            <w:bookmarkStart w:id="3" w:name="_Hlk47113386"/>
            <w:bookmarkEnd w:id="2"/>
            <w:bookmarkEnd w:id="3"/>
          </w:p>
        </w:tc>
      </w:tr>
      <w:tr w:rsidR="008F69FC" w14:paraId="2CCA1EE3" w14:textId="77777777" w:rsidTr="00B03451">
        <w:tc>
          <w:tcPr>
            <w:tcW w:w="705" w:type="dxa"/>
          </w:tcPr>
          <w:p w14:paraId="35896D97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</w:t>
            </w:r>
          </w:p>
        </w:tc>
        <w:tc>
          <w:tcPr>
            <w:tcW w:w="1034" w:type="dxa"/>
          </w:tcPr>
          <w:p w14:paraId="743DFC64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85412</w:t>
            </w:r>
          </w:p>
        </w:tc>
        <w:tc>
          <w:tcPr>
            <w:tcW w:w="5910" w:type="dxa"/>
          </w:tcPr>
          <w:p w14:paraId="09086D8F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„Aktywne wakacje” – Półkolonie letnie dla dzieci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 wydatki jednostek budżetowych</w:t>
            </w:r>
          </w:p>
        </w:tc>
        <w:tc>
          <w:tcPr>
            <w:tcW w:w="1417" w:type="dxa"/>
          </w:tcPr>
          <w:p w14:paraId="235FC9B6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36 000</w:t>
            </w:r>
            <w:bookmarkStart w:id="4" w:name="_Hlk47113393"/>
            <w:bookmarkEnd w:id="4"/>
          </w:p>
        </w:tc>
      </w:tr>
      <w:tr w:rsidR="008F69FC" w14:paraId="32CEEC67" w14:textId="77777777" w:rsidTr="00B03451">
        <w:tc>
          <w:tcPr>
            <w:tcW w:w="705" w:type="dxa"/>
          </w:tcPr>
          <w:p w14:paraId="610FC726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034" w:type="dxa"/>
          </w:tcPr>
          <w:p w14:paraId="3557F118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90004</w:t>
            </w:r>
          </w:p>
        </w:tc>
        <w:tc>
          <w:tcPr>
            <w:tcW w:w="5910" w:type="dxa"/>
          </w:tcPr>
          <w:p w14:paraId="09C8FBF7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Nasadzenie zieleni na rondzie przy ul. Pięknej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– dotacje na zadania bieżące (dotacja dla Miejskiego Zakładu Gospodarki Komunalnej)</w:t>
            </w:r>
          </w:p>
        </w:tc>
        <w:tc>
          <w:tcPr>
            <w:tcW w:w="1417" w:type="dxa"/>
          </w:tcPr>
          <w:p w14:paraId="7E76E8D3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18 500</w:t>
            </w:r>
          </w:p>
        </w:tc>
      </w:tr>
      <w:tr w:rsidR="008F69FC" w14:paraId="507AB032" w14:textId="77777777" w:rsidTr="00B03451">
        <w:tc>
          <w:tcPr>
            <w:tcW w:w="705" w:type="dxa"/>
          </w:tcPr>
          <w:p w14:paraId="474FE7BC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</w:t>
            </w:r>
          </w:p>
        </w:tc>
        <w:tc>
          <w:tcPr>
            <w:tcW w:w="1034" w:type="dxa"/>
          </w:tcPr>
          <w:p w14:paraId="5F79F99A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92114</w:t>
            </w:r>
          </w:p>
        </w:tc>
        <w:tc>
          <w:tcPr>
            <w:tcW w:w="5910" w:type="dxa"/>
          </w:tcPr>
          <w:p w14:paraId="65696EC5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Dzień Dziecka na osiedlu 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dotacje na zadania bieżące (dotacja dla Miejskiego Centrum Kultury)</w:t>
            </w:r>
          </w:p>
        </w:tc>
        <w:tc>
          <w:tcPr>
            <w:tcW w:w="1417" w:type="dxa"/>
          </w:tcPr>
          <w:p w14:paraId="18CB7600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</w:tr>
      <w:tr w:rsidR="008F69FC" w14:paraId="305D6298" w14:textId="77777777" w:rsidTr="00B03451">
        <w:tc>
          <w:tcPr>
            <w:tcW w:w="705" w:type="dxa"/>
          </w:tcPr>
          <w:p w14:paraId="0DC651F9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14:paraId="0C436ED7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92114</w:t>
            </w:r>
          </w:p>
        </w:tc>
        <w:tc>
          <w:tcPr>
            <w:tcW w:w="5910" w:type="dxa"/>
          </w:tcPr>
          <w:p w14:paraId="11FFD61F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Kino letnie w dzielnicy C –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dotacje na zadania bieżące (dotacja dla Miejskiego Centrum Kultury)</w:t>
            </w:r>
          </w:p>
        </w:tc>
        <w:tc>
          <w:tcPr>
            <w:tcW w:w="1417" w:type="dxa"/>
          </w:tcPr>
          <w:p w14:paraId="1EC61697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8F69FC" w14:paraId="15AC5066" w14:textId="77777777" w:rsidTr="00B03451">
        <w:tc>
          <w:tcPr>
            <w:tcW w:w="705" w:type="dxa"/>
          </w:tcPr>
          <w:p w14:paraId="099C1C7E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14:paraId="44FDB4E3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92114</w:t>
            </w:r>
          </w:p>
        </w:tc>
        <w:tc>
          <w:tcPr>
            <w:tcW w:w="5910" w:type="dxa"/>
          </w:tcPr>
          <w:p w14:paraId="54113B42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Spotkania integracyjne dla seniorów w dzielnicy B. –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dotacje na zadania bieżące (dotacja dla Miejskiego Centrum Kultury)</w:t>
            </w:r>
          </w:p>
        </w:tc>
        <w:tc>
          <w:tcPr>
            <w:tcW w:w="1417" w:type="dxa"/>
          </w:tcPr>
          <w:p w14:paraId="341B482A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21 000</w:t>
            </w:r>
          </w:p>
        </w:tc>
      </w:tr>
      <w:tr w:rsidR="008F69FC" w14:paraId="280F3109" w14:textId="77777777" w:rsidTr="00B03451">
        <w:tc>
          <w:tcPr>
            <w:tcW w:w="705" w:type="dxa"/>
          </w:tcPr>
          <w:p w14:paraId="0E950411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</w:t>
            </w:r>
          </w:p>
        </w:tc>
        <w:tc>
          <w:tcPr>
            <w:tcW w:w="1034" w:type="dxa"/>
          </w:tcPr>
          <w:p w14:paraId="05C9BDB2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92605</w:t>
            </w:r>
          </w:p>
        </w:tc>
        <w:tc>
          <w:tcPr>
            <w:tcW w:w="5910" w:type="dxa"/>
          </w:tcPr>
          <w:p w14:paraId="277F0E03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Nauka pływania dla dzieci niepełnosprawnych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– dotacje na zadania bieżące (dotacja dla Miejskiego Ośrodka Sportu i Rekreacji)</w:t>
            </w:r>
          </w:p>
        </w:tc>
        <w:tc>
          <w:tcPr>
            <w:tcW w:w="1417" w:type="dxa"/>
          </w:tcPr>
          <w:p w14:paraId="50495358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6 000</w:t>
            </w:r>
          </w:p>
        </w:tc>
      </w:tr>
      <w:tr w:rsidR="008F69FC" w14:paraId="3028F183" w14:textId="77777777" w:rsidTr="00B03451">
        <w:tc>
          <w:tcPr>
            <w:tcW w:w="705" w:type="dxa"/>
          </w:tcPr>
          <w:p w14:paraId="69D8E67B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14:paraId="410EF013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92605</w:t>
            </w:r>
          </w:p>
        </w:tc>
        <w:tc>
          <w:tcPr>
            <w:tcW w:w="5910" w:type="dxa"/>
          </w:tcPr>
          <w:p w14:paraId="751CD840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ruchowe w dzielnicy S.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– dotacje na zadania bieżące (dotacja dla Miejskiego Ośrodka Sportu i Rekreacji)</w:t>
            </w:r>
          </w:p>
        </w:tc>
        <w:tc>
          <w:tcPr>
            <w:tcW w:w="1417" w:type="dxa"/>
          </w:tcPr>
          <w:p w14:paraId="6EA0F6CC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</w:tr>
      <w:tr w:rsidR="008F69FC" w14:paraId="372234F1" w14:textId="77777777" w:rsidTr="00B03451">
        <w:tc>
          <w:tcPr>
            <w:tcW w:w="705" w:type="dxa"/>
          </w:tcPr>
          <w:p w14:paraId="2DC5FCBE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14:paraId="1F7DC9CF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92605</w:t>
            </w:r>
          </w:p>
        </w:tc>
        <w:tc>
          <w:tcPr>
            <w:tcW w:w="5910" w:type="dxa"/>
          </w:tcPr>
          <w:p w14:paraId="37B3DA4C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Rajd rowerowy –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wydatki jednostek budżetowych</w:t>
            </w:r>
          </w:p>
        </w:tc>
        <w:tc>
          <w:tcPr>
            <w:tcW w:w="1417" w:type="dxa"/>
          </w:tcPr>
          <w:p w14:paraId="09CA761F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7 500</w:t>
            </w:r>
          </w:p>
        </w:tc>
      </w:tr>
      <w:tr w:rsidR="008F69FC" w14:paraId="4F3B706D" w14:textId="77777777" w:rsidTr="00B03451">
        <w:tc>
          <w:tcPr>
            <w:tcW w:w="7649" w:type="dxa"/>
            <w:gridSpan w:val="3"/>
          </w:tcPr>
          <w:p w14:paraId="3655C570" w14:textId="77777777" w:rsidR="008F69FC" w:rsidRDefault="008F69FC" w:rsidP="008F69FC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ind w:left="306" w:hanging="349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ZADANIA INWESTYCYJNE</w:t>
            </w:r>
          </w:p>
        </w:tc>
        <w:tc>
          <w:tcPr>
            <w:tcW w:w="1417" w:type="dxa"/>
          </w:tcPr>
          <w:p w14:paraId="138422E5" w14:textId="77777777" w:rsidR="008F69FC" w:rsidRDefault="008F69FC" w:rsidP="00B0345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3 310 500</w:t>
            </w:r>
          </w:p>
        </w:tc>
      </w:tr>
      <w:tr w:rsidR="008F69FC" w14:paraId="1AC0FE03" w14:textId="77777777" w:rsidTr="00B03451">
        <w:tc>
          <w:tcPr>
            <w:tcW w:w="705" w:type="dxa"/>
          </w:tcPr>
          <w:p w14:paraId="3654D925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34" w:type="dxa"/>
          </w:tcPr>
          <w:p w14:paraId="701B2838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60015</w:t>
            </w:r>
          </w:p>
        </w:tc>
        <w:tc>
          <w:tcPr>
            <w:tcW w:w="5910" w:type="dxa"/>
          </w:tcPr>
          <w:p w14:paraId="5CE2ECFF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miejsc parkingowych i chodnika przy ul. Parkowej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–wydatki inwestycyjne jednostek budżetowych</w:t>
            </w:r>
          </w:p>
        </w:tc>
        <w:tc>
          <w:tcPr>
            <w:tcW w:w="1417" w:type="dxa"/>
          </w:tcPr>
          <w:p w14:paraId="08AAC7D5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350 000</w:t>
            </w:r>
          </w:p>
        </w:tc>
      </w:tr>
      <w:tr w:rsidR="008F69FC" w14:paraId="4B8C6A5D" w14:textId="77777777" w:rsidTr="00B03451">
        <w:tc>
          <w:tcPr>
            <w:tcW w:w="705" w:type="dxa"/>
          </w:tcPr>
          <w:p w14:paraId="78DD8570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14:paraId="65551D69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60016</w:t>
            </w:r>
          </w:p>
        </w:tc>
        <w:tc>
          <w:tcPr>
            <w:tcW w:w="5910" w:type="dxa"/>
          </w:tcPr>
          <w:p w14:paraId="0D562B93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Ścieżka rowerowa wzdłuż ul. Szerokiej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– wydatki inwestycyjne jednostek budżetowych</w:t>
            </w:r>
          </w:p>
        </w:tc>
        <w:tc>
          <w:tcPr>
            <w:tcW w:w="1417" w:type="dxa"/>
          </w:tcPr>
          <w:p w14:paraId="3DD2657E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370 000</w:t>
            </w:r>
          </w:p>
        </w:tc>
      </w:tr>
      <w:tr w:rsidR="008F69FC" w14:paraId="21DA02A9" w14:textId="77777777" w:rsidTr="00B03451">
        <w:tc>
          <w:tcPr>
            <w:tcW w:w="705" w:type="dxa"/>
          </w:tcPr>
          <w:p w14:paraId="64D95896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034" w:type="dxa"/>
          </w:tcPr>
          <w:p w14:paraId="0128546D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70095</w:t>
            </w:r>
          </w:p>
        </w:tc>
        <w:tc>
          <w:tcPr>
            <w:tcW w:w="5910" w:type="dxa"/>
          </w:tcPr>
          <w:p w14:paraId="033B9C96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Wybieg dla psów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</w:rPr>
              <w:t xml:space="preserve">Psia Łączka”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– wydatki inwestycyjne jednostek budżetowych</w:t>
            </w:r>
          </w:p>
        </w:tc>
        <w:tc>
          <w:tcPr>
            <w:tcW w:w="1417" w:type="dxa"/>
          </w:tcPr>
          <w:p w14:paraId="20F2E8CF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157 000</w:t>
            </w:r>
          </w:p>
        </w:tc>
      </w:tr>
      <w:tr w:rsidR="008F69FC" w14:paraId="721A7CD9" w14:textId="77777777" w:rsidTr="00B03451">
        <w:tc>
          <w:tcPr>
            <w:tcW w:w="705" w:type="dxa"/>
          </w:tcPr>
          <w:p w14:paraId="43A4D417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14:paraId="25694B83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70095</w:t>
            </w:r>
          </w:p>
        </w:tc>
        <w:tc>
          <w:tcPr>
            <w:tcW w:w="5910" w:type="dxa"/>
          </w:tcPr>
          <w:p w14:paraId="5382B7F5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Outdoor</w:t>
            </w:r>
            <w:proofErr w:type="spellEnd"/>
            <w:r>
              <w:rPr>
                <w:rFonts w:ascii="Times New Roman" w:hAnsi="Times New Roman"/>
              </w:rPr>
              <w:t xml:space="preserve"> Training” Park sportowo-rekreacyjny –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</w:tcPr>
          <w:p w14:paraId="58D803E6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305 500</w:t>
            </w:r>
            <w:bookmarkStart w:id="5" w:name="_Hlk47124960"/>
            <w:bookmarkEnd w:id="5"/>
          </w:p>
        </w:tc>
      </w:tr>
      <w:tr w:rsidR="008F69FC" w14:paraId="24BEDA36" w14:textId="77777777" w:rsidTr="00B03451">
        <w:tc>
          <w:tcPr>
            <w:tcW w:w="705" w:type="dxa"/>
          </w:tcPr>
          <w:p w14:paraId="7D34790E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801</w:t>
            </w:r>
          </w:p>
        </w:tc>
        <w:tc>
          <w:tcPr>
            <w:tcW w:w="1034" w:type="dxa"/>
          </w:tcPr>
          <w:p w14:paraId="61150166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80101</w:t>
            </w:r>
          </w:p>
        </w:tc>
        <w:tc>
          <w:tcPr>
            <w:tcW w:w="5910" w:type="dxa"/>
          </w:tcPr>
          <w:p w14:paraId="7DE394DF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Kreatywny plac zabaw: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</w:rPr>
              <w:t>Uczymy się i bawimy aktywnie” przy Szkole Podstawowej nr 9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– wydatki inwestycyjne jednostek budżetowych</w:t>
            </w:r>
          </w:p>
        </w:tc>
        <w:tc>
          <w:tcPr>
            <w:tcW w:w="1417" w:type="dxa"/>
          </w:tcPr>
          <w:p w14:paraId="1ED321A8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437 000</w:t>
            </w:r>
          </w:p>
        </w:tc>
      </w:tr>
      <w:tr w:rsidR="008F69FC" w14:paraId="2B82FE79" w14:textId="77777777" w:rsidTr="00B03451">
        <w:tc>
          <w:tcPr>
            <w:tcW w:w="705" w:type="dxa"/>
          </w:tcPr>
          <w:p w14:paraId="48C61B97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14:paraId="731D3EC1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80101</w:t>
            </w:r>
          </w:p>
        </w:tc>
        <w:tc>
          <w:tcPr>
            <w:tcW w:w="5910" w:type="dxa"/>
          </w:tcPr>
          <w:p w14:paraId="43FD5638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Siłownia uniwersalna przy Szkole Podstawowej nr 45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– wydatki inwestycyjne jednostek budżetowych</w:t>
            </w:r>
          </w:p>
        </w:tc>
        <w:tc>
          <w:tcPr>
            <w:tcW w:w="1417" w:type="dxa"/>
          </w:tcPr>
          <w:p w14:paraId="68E16F98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406 000</w:t>
            </w:r>
          </w:p>
        </w:tc>
      </w:tr>
      <w:tr w:rsidR="008F69FC" w14:paraId="543ECD12" w14:textId="77777777" w:rsidTr="00B03451">
        <w:tc>
          <w:tcPr>
            <w:tcW w:w="705" w:type="dxa"/>
          </w:tcPr>
          <w:p w14:paraId="5B694325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14:paraId="7041BE73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80195</w:t>
            </w:r>
          </w:p>
        </w:tc>
        <w:tc>
          <w:tcPr>
            <w:tcW w:w="5910" w:type="dxa"/>
          </w:tcPr>
          <w:p w14:paraId="25344414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Stacja ładowania pojazdów elektrycznych i</w:t>
            </w:r>
          </w:p>
          <w:p w14:paraId="6124884F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hybrydowych w Zespole Szkół Mechanicznych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– wydatki inwestycyjne jednostek budżetowych</w:t>
            </w:r>
          </w:p>
        </w:tc>
        <w:tc>
          <w:tcPr>
            <w:tcW w:w="1417" w:type="dxa"/>
          </w:tcPr>
          <w:p w14:paraId="518E1EC2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80 000</w:t>
            </w:r>
          </w:p>
        </w:tc>
      </w:tr>
      <w:tr w:rsidR="008F69FC" w14:paraId="360FDA8B" w14:textId="77777777" w:rsidTr="00B03451">
        <w:trPr>
          <w:trHeight w:val="1283"/>
        </w:trPr>
        <w:tc>
          <w:tcPr>
            <w:tcW w:w="705" w:type="dxa"/>
          </w:tcPr>
          <w:p w14:paraId="084E0827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1034" w:type="dxa"/>
          </w:tcPr>
          <w:p w14:paraId="349B8720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85195</w:t>
            </w:r>
          </w:p>
        </w:tc>
        <w:tc>
          <w:tcPr>
            <w:tcW w:w="5910" w:type="dxa"/>
          </w:tcPr>
          <w:p w14:paraId="4D9BB0FD" w14:textId="77777777" w:rsidR="008F69FC" w:rsidRDefault="008F69FC" w:rsidP="00B03451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>Szybsza pomoc poszkodowanym – zakup motocykla ratunkowego dla pogotowia</w:t>
            </w:r>
            <w:r>
              <w:rPr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Dotacje na zadania inwestycyjne –Dotacje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17" w:type="dxa"/>
          </w:tcPr>
          <w:p w14:paraId="68E1B5FF" w14:textId="77777777" w:rsidR="008F69FC" w:rsidRDefault="008F69FC" w:rsidP="00B0345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105 000</w:t>
            </w:r>
          </w:p>
        </w:tc>
      </w:tr>
      <w:tr w:rsidR="008F69FC" w14:paraId="1B181AA2" w14:textId="77777777" w:rsidTr="00B03451">
        <w:tc>
          <w:tcPr>
            <w:tcW w:w="705" w:type="dxa"/>
          </w:tcPr>
          <w:p w14:paraId="193FD759" w14:textId="77777777" w:rsidR="008F69FC" w:rsidRDefault="008F69FC" w:rsidP="00B03451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034" w:type="dxa"/>
          </w:tcPr>
          <w:p w14:paraId="4135246F" w14:textId="77777777" w:rsidR="008F69FC" w:rsidRDefault="008F69FC" w:rsidP="00B03451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90095</w:t>
            </w:r>
          </w:p>
        </w:tc>
        <w:tc>
          <w:tcPr>
            <w:tcW w:w="5910" w:type="dxa"/>
          </w:tcPr>
          <w:p w14:paraId="2EC38B85" w14:textId="77777777" w:rsidR="008F69FC" w:rsidRDefault="008F69FC" w:rsidP="00B03451">
            <w:pPr>
              <w:widowControl w:val="0"/>
              <w:spacing w:before="25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>Rewitalizacja stawu z otoczeniem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</w:tcPr>
          <w:p w14:paraId="1ECC34F3" w14:textId="77777777" w:rsidR="008F69FC" w:rsidRDefault="008F69FC" w:rsidP="00B03451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1 100 000</w:t>
            </w:r>
          </w:p>
        </w:tc>
      </w:tr>
      <w:tr w:rsidR="008F69FC" w14:paraId="640F0FB0" w14:textId="77777777" w:rsidTr="00B03451">
        <w:tc>
          <w:tcPr>
            <w:tcW w:w="7649" w:type="dxa"/>
            <w:gridSpan w:val="3"/>
          </w:tcPr>
          <w:p w14:paraId="06C26FDA" w14:textId="77777777" w:rsidR="008F69FC" w:rsidRDefault="008F69FC" w:rsidP="008F69FC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ind w:left="306" w:hanging="349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OGÓŁEM (I + II)</w:t>
            </w:r>
          </w:p>
        </w:tc>
        <w:tc>
          <w:tcPr>
            <w:tcW w:w="1417" w:type="dxa"/>
          </w:tcPr>
          <w:p w14:paraId="6C49BE1B" w14:textId="77777777" w:rsidR="008F69FC" w:rsidRDefault="008F69FC" w:rsidP="00B0345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3 841 500</w:t>
            </w:r>
          </w:p>
        </w:tc>
      </w:tr>
    </w:tbl>
    <w:p w14:paraId="30D9B2C6" w14:textId="77777777" w:rsidR="008F69FC" w:rsidRDefault="008F69FC" w:rsidP="008F69FC">
      <w:pPr>
        <w:widowControl w:val="0"/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14:paraId="2AAC159F" w14:textId="77777777" w:rsidR="008F69FC" w:rsidRDefault="008F69FC" w:rsidP="008F69FC">
      <w:pPr>
        <w:widowControl w:val="0"/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14:paraId="26C63760" w14:textId="77777777" w:rsidR="002F3BA1" w:rsidRPr="00EF7B5C" w:rsidRDefault="002F3BA1" w:rsidP="008F69FC"/>
    <w:sectPr w:rsidR="002F3BA1" w:rsidRPr="00EF7B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B8CCF" w14:textId="77777777" w:rsidR="004C6D2B" w:rsidRDefault="004C6D2B" w:rsidP="004C6D2B">
      <w:pPr>
        <w:spacing w:after="0"/>
      </w:pPr>
      <w:r>
        <w:separator/>
      </w:r>
    </w:p>
  </w:endnote>
  <w:endnote w:type="continuationSeparator" w:id="0">
    <w:p w14:paraId="62D5D4E5" w14:textId="77777777" w:rsidR="004C6D2B" w:rsidRDefault="004C6D2B" w:rsidP="004C6D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93107"/>
      <w:docPartObj>
        <w:docPartGallery w:val="Page Numbers (Bottom of Page)"/>
        <w:docPartUnique/>
      </w:docPartObj>
    </w:sdtPr>
    <w:sdtContent>
      <w:p w14:paraId="10621E23" w14:textId="74CE711B" w:rsidR="004C6D2B" w:rsidRDefault="004C6D2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F7CF164" w14:textId="77777777" w:rsidR="004C6D2B" w:rsidRDefault="004C6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99E18" w14:textId="77777777" w:rsidR="004C6D2B" w:rsidRDefault="004C6D2B" w:rsidP="004C6D2B">
      <w:pPr>
        <w:spacing w:after="0"/>
      </w:pPr>
      <w:r>
        <w:separator/>
      </w:r>
    </w:p>
  </w:footnote>
  <w:footnote w:type="continuationSeparator" w:id="0">
    <w:p w14:paraId="2AF08EE5" w14:textId="77777777" w:rsidR="004C6D2B" w:rsidRDefault="004C6D2B" w:rsidP="004C6D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354C3"/>
    <w:multiLevelType w:val="multilevel"/>
    <w:tmpl w:val="04C8B1A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1E"/>
    <w:rsid w:val="002650BD"/>
    <w:rsid w:val="00284EC3"/>
    <w:rsid w:val="002E4EE9"/>
    <w:rsid w:val="002F3BA1"/>
    <w:rsid w:val="004C6D2B"/>
    <w:rsid w:val="00592CC2"/>
    <w:rsid w:val="005B032B"/>
    <w:rsid w:val="00655934"/>
    <w:rsid w:val="008F69FC"/>
    <w:rsid w:val="00D3261E"/>
    <w:rsid w:val="00D644D4"/>
    <w:rsid w:val="00E92123"/>
    <w:rsid w:val="00EF7B5C"/>
    <w:rsid w:val="00F2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2A90"/>
  <w15:chartTrackingRefBased/>
  <w15:docId w15:val="{971808AF-7421-4167-B62A-57346AF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61E"/>
    <w:pPr>
      <w:suppressAutoHyphens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61E"/>
    <w:pPr>
      <w:ind w:left="720"/>
    </w:pPr>
  </w:style>
  <w:style w:type="table" w:styleId="Tabela-Siatka">
    <w:name w:val="Table Grid"/>
    <w:basedOn w:val="Standardowy"/>
    <w:uiPriority w:val="39"/>
    <w:rsid w:val="008F69F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6D2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6D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6D2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6D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Mirosław Typek</cp:lastModifiedBy>
  <cp:revision>6</cp:revision>
  <dcterms:created xsi:type="dcterms:W3CDTF">2020-09-24T09:31:00Z</dcterms:created>
  <dcterms:modified xsi:type="dcterms:W3CDTF">2020-09-28T08:09:00Z</dcterms:modified>
</cp:coreProperties>
</file>